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7652" w14:textId="77777777" w:rsidR="00C2222E" w:rsidRPr="008B029B" w:rsidRDefault="00C2222E" w:rsidP="00C2222E">
      <w:pPr>
        <w:jc w:val="center"/>
        <w:rPr>
          <w:rFonts w:ascii="Kalinga" w:hAnsi="Kalinga" w:cs="Kalinga"/>
          <w:sz w:val="48"/>
          <w:szCs w:val="48"/>
        </w:rPr>
      </w:pPr>
    </w:p>
    <w:p w14:paraId="2A73EE99" w14:textId="77777777" w:rsidR="00C2222E" w:rsidRPr="008B029B" w:rsidRDefault="00C2222E" w:rsidP="00C2222E">
      <w:pPr>
        <w:jc w:val="center"/>
        <w:rPr>
          <w:rFonts w:ascii="Kalinga" w:hAnsi="Kalinga" w:cs="Kalinga"/>
          <w:sz w:val="48"/>
          <w:szCs w:val="48"/>
        </w:rPr>
      </w:pPr>
    </w:p>
    <w:p w14:paraId="3C953002" w14:textId="34A59D5E" w:rsidR="00B15D73" w:rsidRPr="008B029B" w:rsidRDefault="008F65CB" w:rsidP="00C2222E">
      <w:pPr>
        <w:jc w:val="center"/>
        <w:rPr>
          <w:rFonts w:ascii="Kalinga" w:hAnsi="Kalinga" w:cs="Kalinga"/>
          <w:sz w:val="48"/>
          <w:szCs w:val="48"/>
        </w:rPr>
      </w:pPr>
      <w:r w:rsidRPr="008F65CB">
        <w:rPr>
          <w:rFonts w:ascii="Kalinga" w:hAnsi="Kalinga" w:cs="Kalinga"/>
          <w:sz w:val="48"/>
          <w:szCs w:val="48"/>
        </w:rPr>
        <w:t>Valutazione d’impatto sulla protezione dei dati ai sensi del regolamento UE 2016/679, in relazione al trattamento di dati effettuato per l’inoltro e la gestione della segnalazione di condotte illecite da parte del dipendente (decreto legislativo 24/2023)</w:t>
      </w:r>
    </w:p>
    <w:p w14:paraId="425FA10E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69B2783D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7EBBBA69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02EB50D3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188859BD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41E76C26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662CB908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5CC34FD5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4BDA75BF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16E3F249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41D2A273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48AEFE01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p w14:paraId="7C53393D" w14:textId="77777777" w:rsidR="00C2222E" w:rsidRPr="008B029B" w:rsidRDefault="00C2222E" w:rsidP="00C2222E">
      <w:pPr>
        <w:jc w:val="center"/>
        <w:rPr>
          <w:rFonts w:ascii="Kalinga" w:hAnsi="Kalinga" w:cs="Kalinga"/>
        </w:rPr>
      </w:pPr>
    </w:p>
    <w:sdt>
      <w:sdtPr>
        <w:rPr>
          <w:rFonts w:ascii="Kalinga" w:eastAsiaTheme="minorHAnsi" w:hAnsi="Kalinga" w:cs="Kalinga"/>
          <w:color w:val="auto"/>
          <w:sz w:val="28"/>
          <w:szCs w:val="28"/>
          <w:lang w:eastAsia="en-US"/>
        </w:rPr>
        <w:id w:val="-1719273996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1A074043" w14:textId="77777777" w:rsidR="00B4639D" w:rsidRPr="00C1530D" w:rsidRDefault="00B4639D" w:rsidP="00C1530D">
          <w:pPr>
            <w:pStyle w:val="Titolosommario"/>
            <w:spacing w:before="120" w:line="240" w:lineRule="auto"/>
            <w:rPr>
              <w:rFonts w:ascii="Kalinga" w:hAnsi="Kalinga" w:cs="Kalinga"/>
              <w:sz w:val="28"/>
              <w:szCs w:val="28"/>
            </w:rPr>
          </w:pPr>
          <w:r w:rsidRPr="00C1530D">
            <w:rPr>
              <w:rFonts w:ascii="Kalinga" w:hAnsi="Kalinga" w:cs="Kalinga"/>
              <w:sz w:val="28"/>
              <w:szCs w:val="28"/>
            </w:rPr>
            <w:t>Sommario</w:t>
          </w:r>
        </w:p>
        <w:p w14:paraId="76300E4E" w14:textId="03F2C3E6" w:rsidR="00A371A6" w:rsidRDefault="00B4639D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r w:rsidRPr="008B029B">
            <w:rPr>
              <w:rFonts w:ascii="Kalinga" w:hAnsi="Kalinga" w:cs="Kalinga"/>
            </w:rPr>
            <w:fldChar w:fldCharType="begin"/>
          </w:r>
          <w:r w:rsidRPr="008B029B">
            <w:rPr>
              <w:rFonts w:ascii="Kalinga" w:hAnsi="Kalinga" w:cs="Kalinga"/>
            </w:rPr>
            <w:instrText xml:space="preserve"> TOC \o "1-3" \h \z \u </w:instrText>
          </w:r>
          <w:r w:rsidRPr="008B029B">
            <w:rPr>
              <w:rFonts w:ascii="Kalinga" w:hAnsi="Kalinga" w:cs="Kalinga"/>
            </w:rPr>
            <w:fldChar w:fldCharType="separate"/>
          </w:r>
          <w:hyperlink w:anchor="_Toc173568140" w:history="1">
            <w:r w:rsidR="00A371A6"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1. INFORMAZIONI SULLA DPIA</w:t>
            </w:r>
            <w:r w:rsidR="00A371A6">
              <w:rPr>
                <w:noProof/>
                <w:webHidden/>
              </w:rPr>
              <w:tab/>
            </w:r>
            <w:r w:rsidR="00A371A6">
              <w:rPr>
                <w:noProof/>
                <w:webHidden/>
              </w:rPr>
              <w:fldChar w:fldCharType="begin"/>
            </w:r>
            <w:r w:rsidR="00A371A6">
              <w:rPr>
                <w:noProof/>
                <w:webHidden/>
              </w:rPr>
              <w:instrText xml:space="preserve"> PAGEREF _Toc173568140 \h </w:instrText>
            </w:r>
            <w:r w:rsidR="00A371A6">
              <w:rPr>
                <w:noProof/>
                <w:webHidden/>
              </w:rPr>
            </w:r>
            <w:r w:rsidR="00A371A6">
              <w:rPr>
                <w:noProof/>
                <w:webHidden/>
              </w:rPr>
              <w:fldChar w:fldCharType="separate"/>
            </w:r>
            <w:r w:rsidR="00A371A6">
              <w:rPr>
                <w:noProof/>
                <w:webHidden/>
              </w:rPr>
              <w:t>5</w:t>
            </w:r>
            <w:r w:rsidR="00A371A6">
              <w:rPr>
                <w:noProof/>
                <w:webHidden/>
              </w:rPr>
              <w:fldChar w:fldCharType="end"/>
            </w:r>
          </w:hyperlink>
        </w:p>
        <w:p w14:paraId="2CA1CA5C" w14:textId="67ABAEDD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41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1.1 Nome della valutazione d’impatto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D075C" w14:textId="06BAA779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42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1.2 Nome autore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02965" w14:textId="212E8B56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43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1.3 Nome valutatore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0BA6B" w14:textId="66E0CAC7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44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1.4 Nome validatore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C7397" w14:textId="0BAE24BA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45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1.5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B1DBA" w14:textId="6C1415F3" w:rsidR="00A371A6" w:rsidRDefault="00A371A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46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2. CONTESTO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0596A" w14:textId="6EF2996A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47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2.1 Qual è il trattamento in considerazione?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30044" w14:textId="724C1EDD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48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2.2 Quali sono le responsabilità connesse al trattamento?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DF27E" w14:textId="01EA35AE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49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2.3 Ci sono standard applicabili al trattamento?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C91AE" w14:textId="3D456FBB" w:rsidR="00A371A6" w:rsidRDefault="00A371A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50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3. Dati, processi e risorse di supporto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DAC1B" w14:textId="3ABF1BE0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51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3.1 Quali sono i dati trattati?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0773A" w14:textId="3F62E1BE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52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3.2 Qual è il ciclo di vita del trattamento dei dati (descrizione funzionale)?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AC9BC" w14:textId="2FB6ECC7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53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3.3 Quali sono gli strumenti utilizzati per il trattamento?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9E6BA" w14:textId="2611A878" w:rsidR="00A371A6" w:rsidRDefault="00A371A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54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4. Proporzionalità e necessità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50E3D" w14:textId="4DBB097F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55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4.1 Gli scopi del trattamento sono specifici, espliciti e legittimi?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01B7E" w14:textId="1E1C1F8B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56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4.2 Quali sono le basi legali che rendono lecito il trattamento?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B88BD" w14:textId="147AA238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57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4.3 I dati raccolti sono adeguati, pertinenti e limitati a quanto è necessario in relazione alle finalità per cui sono trattati (minimizzazione dei dati)?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99DF1" w14:textId="1AD409A5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58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4.4 I dati sono esatti e aggiornati?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CF3E0" w14:textId="60C7DD37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59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4.5 Qual è il periodo di conservazione dei dati?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4C398" w14:textId="5879A75B" w:rsidR="00A371A6" w:rsidRDefault="00A371A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60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5. Misure a tutela dei diritti degli interessati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09BA6" w14:textId="078F7BAF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61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5.1 Come sono informati del trattamento gli interessati?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00BB1" w14:textId="5D89C473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62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5.2 Ove applicabile: come si ottiene il consenso degli interessati?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D5DB6" w14:textId="5E84CCAF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63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5.3 Come fanno gli interessati a esercitare i loro diritti di accesso e di portabilità dei dati?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11C36" w14:textId="0B7C23D1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64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5.4 Come fanno gli interessati a esercitare i loro diritti di rettifica e di cancellazione (diritto all'oblio)?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3F84A" w14:textId="28A45D36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65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5.5 Come fanno gli interessati a esercitare i loro diritti di limitazione e di opposizione?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92353" w14:textId="191C3907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66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5.6 Gli obblighi dei responsabili del trattamento sono definiti con chiarezza e disciplinati da un contratto?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CE4F7" w14:textId="3B1ED440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67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5.7 In caso di trasferimento di dati al di fuori dell'Unione europea, i dati godono di una protezione equivalente?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8D250" w14:textId="27CC8D12" w:rsidR="00A371A6" w:rsidRDefault="00A371A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68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6. MISURE DI SICUREZZA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92732" w14:textId="32BD3CAF" w:rsidR="00A371A6" w:rsidRDefault="00A371A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69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 RISCHI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184BA" w14:textId="38382C55" w:rsidR="00A371A6" w:rsidRDefault="00A371A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70" w:history="1">
            <w:r w:rsidRPr="00D4023D">
              <w:rPr>
                <w:rStyle w:val="Collegamentoipertestuale"/>
                <w:rFonts w:ascii="Kalinga" w:hAnsi="Kalinga" w:cs="Kalinga"/>
                <w:b/>
                <w:noProof/>
                <w:lang w:bidi="hi-IN"/>
              </w:rPr>
              <w:t>7.1 PERDITA DI DATI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DAC0F" w14:textId="77BC0274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71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7.1.1 Quali potrebbero essere gli impatti principali sugli interessati se il rischio di PERDITA DI DATI dovesse concretizzarsi?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EA925" w14:textId="41F7188E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72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7.1.2 Quali sono le fonti di rischio?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BC749" w14:textId="1445A8B8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73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7.1.3 Come stimereste la GRAVITÀ del rischio, specialmente alla luce degli impatti potenziali e delle misure pianificate? (Livello: 1-5)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902FF" w14:textId="6382A58A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74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7.1.4 Come stimereste la PROBABILITÀ del rischio, specialmente con riguardo alle minacce, alle fonti di rischio e alle misure pianificate? (Livello 1-3)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4FBC8" w14:textId="2BE791BD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75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7.1.5 RISCHIO (G</w:t>
            </w:r>
            <w:r w:rsidRPr="00D4023D">
              <w:rPr>
                <w:rStyle w:val="Collegamentoipertestuale"/>
                <w:rFonts w:ascii="Kalinga" w:eastAsia="Times New Roman" w:hAnsi="Kalinga" w:cs="Kalinga"/>
                <w:b/>
                <w:noProof/>
                <w:spacing w:val="15"/>
                <w:lang w:eastAsia="zh-CN" w:bidi="hi-IN"/>
              </w:rPr>
              <w:t>x</w:t>
            </w:r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BE6F8" w14:textId="144FBB46" w:rsidR="00A371A6" w:rsidRDefault="00A371A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76" w:history="1">
            <w:r w:rsidRPr="00D4023D">
              <w:rPr>
                <w:rStyle w:val="Collegamentoipertestuale"/>
                <w:rFonts w:ascii="Kalinga" w:hAnsi="Kalinga" w:cs="Kalinga"/>
                <w:b/>
                <w:noProof/>
                <w:lang w:bidi="hi-IN"/>
              </w:rPr>
              <w:t>7.2 MODIFICHE INDESIDERATE DI DATI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8A498" w14:textId="29390866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77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7.2.1 Quali potrebbero essere gli impatti principali sugli interessati se il rischio di MODIFICHE INDESIDERATE DI DATI dovesse concretizzarsi?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F0F4C" w14:textId="7B473E67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78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7.2.2 Quali sono le fonti di rischio?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A934D" w14:textId="4866F27F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79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7.2.3 Come stimereste la GRAVITÀ del rischio, specialmente alla luce degli impatti potenziali e delle misure pianificate? (Livello: 1-5)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1CFC3" w14:textId="454FA474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80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7.2.4 Come stimereste la PROBABILITÀ del rischio, specialmente con riguardo alle minacce, alle fonti di rischio e alle misure pianificate? (Livello 1-3)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C16B4" w14:textId="42E87264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81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7.2.5 RISCHIO (G</w:t>
            </w:r>
            <w:r w:rsidRPr="00D4023D">
              <w:rPr>
                <w:rStyle w:val="Collegamentoipertestuale"/>
                <w:rFonts w:ascii="Kalinga" w:eastAsia="Times New Roman" w:hAnsi="Kalinga" w:cs="Kalinga"/>
                <w:b/>
                <w:noProof/>
                <w:spacing w:val="15"/>
                <w:lang w:eastAsia="zh-CN" w:bidi="hi-IN"/>
              </w:rPr>
              <w:t>x</w:t>
            </w:r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FA6F8" w14:textId="6B8F3CC6" w:rsidR="00A371A6" w:rsidRDefault="00A371A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82" w:history="1">
            <w:r w:rsidRPr="00D4023D">
              <w:rPr>
                <w:rStyle w:val="Collegamentoipertestuale"/>
                <w:rFonts w:ascii="Kalinga" w:hAnsi="Kalinga" w:cs="Kalinga"/>
                <w:b/>
                <w:noProof/>
                <w:lang w:bidi="hi-IN"/>
              </w:rPr>
              <w:t>7.3 ACCESSO ILLEGITTIMO AI DATI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5760C" w14:textId="38328828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83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7.3.1 Quali potrebbero essere gli impatti principali sugli interessati se il rischio di ACCESSO ILLEGITTIMO AI DATI dovesse concretizzarsi?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E5A89" w14:textId="47425E8A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84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7.3.2 Quali sono le fonti di rischio?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4321A" w14:textId="481E59BB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85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7.3.3 Come stimereste la GRAVITÀ del rischio, specialmente alla luce degli impatti potenziali e delle misure pianificate? (Livello: 1-5)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304DC" w14:textId="10035A04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86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7.3.4 Come stimereste la PROBABILITÀ del rischio, specialmente con riguardo alle minacce, alle fonti di rischio e alle misure pianificate? (Livello 1-3)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E379A" w14:textId="61B77534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87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7.3.5 (G</w:t>
            </w:r>
            <w:r w:rsidRPr="00D4023D">
              <w:rPr>
                <w:rStyle w:val="Collegamentoipertestuale"/>
                <w:rFonts w:ascii="Kalinga" w:eastAsia="Times New Roman" w:hAnsi="Kalinga" w:cs="Kalinga"/>
                <w:b/>
                <w:noProof/>
                <w:spacing w:val="15"/>
                <w:lang w:eastAsia="zh-CN" w:bidi="hi-IN"/>
              </w:rPr>
              <w:t>x</w:t>
            </w:r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7D3F5" w14:textId="12303CDF" w:rsidR="00A371A6" w:rsidRDefault="00A371A6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88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8. ESITO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B1CA6" w14:textId="39F0A2D7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89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Parere del VALUTATORE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6BA16" w14:textId="61D3A8C8" w:rsidR="00A371A6" w:rsidRDefault="00A371A6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73568190" w:history="1">
            <w:r w:rsidRPr="00D4023D">
              <w:rPr>
                <w:rStyle w:val="Collegamentoipertestuale"/>
                <w:rFonts w:ascii="Kalinga" w:eastAsia="Times New Roman" w:hAnsi="Kalinga" w:cs="Kalinga"/>
                <w:b/>
                <w:caps/>
                <w:noProof/>
                <w:spacing w:val="15"/>
                <w:lang w:eastAsia="zh-CN" w:bidi="hi-IN"/>
              </w:rPr>
              <w:t>Pareri degli interessati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_Toc173568190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CD4E3" w14:textId="5FBDB728" w:rsidR="00B4639D" w:rsidRPr="008B029B" w:rsidRDefault="00B4639D">
          <w:pPr>
            <w:rPr>
              <w:rFonts w:ascii="Kalinga" w:hAnsi="Kalinga" w:cs="Kalinga"/>
            </w:rPr>
          </w:pPr>
          <w:r w:rsidRPr="008B029B">
            <w:rPr>
              <w:rFonts w:ascii="Kalinga" w:hAnsi="Kalinga" w:cs="Kalinga"/>
              <w:b/>
              <w:bCs/>
            </w:rPr>
            <w:fldChar w:fldCharType="end"/>
          </w:r>
        </w:p>
      </w:sdtContent>
    </w:sdt>
    <w:p w14:paraId="7EDFCBD2" w14:textId="341E1143" w:rsidR="006814F4" w:rsidRDefault="006814F4" w:rsidP="00C2222E">
      <w:pPr>
        <w:jc w:val="center"/>
        <w:rPr>
          <w:rFonts w:ascii="Kalinga" w:hAnsi="Kalinga" w:cs="Kalinga"/>
        </w:rPr>
      </w:pPr>
      <w:r>
        <w:rPr>
          <w:rFonts w:ascii="Kalinga" w:hAnsi="Kalinga" w:cs="Kalinga"/>
        </w:rPr>
        <w:br w:type="page"/>
      </w:r>
    </w:p>
    <w:p w14:paraId="0089165A" w14:textId="77777777" w:rsidR="00B4639D" w:rsidRPr="008B029B" w:rsidRDefault="00B4639D" w:rsidP="00C2222E">
      <w:pPr>
        <w:jc w:val="center"/>
        <w:rPr>
          <w:rFonts w:ascii="Kalinga" w:hAnsi="Kalinga" w:cs="Kalinga"/>
        </w:rPr>
      </w:pPr>
    </w:p>
    <w:p w14:paraId="0A97F7B1" w14:textId="77777777" w:rsidR="00C2222E" w:rsidRPr="008B029B" w:rsidRDefault="00C2222E" w:rsidP="00C2222E">
      <w:pPr>
        <w:pStyle w:val="Titolo2"/>
        <w:keepNext w:val="0"/>
        <w:keepLines w:val="0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autoSpaceDN w:val="0"/>
        <w:spacing w:before="100" w:line="276" w:lineRule="auto"/>
        <w:textAlignment w:val="baseline"/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</w:pPr>
      <w:bookmarkStart w:id="0" w:name="_Toc173568140"/>
      <w:r w:rsidRPr="008B029B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>1. INFORMAZIONI SULLA DPIA</w:t>
      </w:r>
      <w:bookmarkEnd w:id="0"/>
    </w:p>
    <w:p w14:paraId="03060245" w14:textId="685D7F93" w:rsidR="00C2222E" w:rsidRPr="008B029B" w:rsidRDefault="00C07C58" w:rsidP="00C2222E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1" w:name="_Toc173568141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1.1 </w:t>
      </w:r>
      <w:r w:rsidR="00C2222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Nome della valutazione d’impatto</w:t>
      </w:r>
      <w:bookmarkEnd w:id="1"/>
    </w:p>
    <w:p w14:paraId="28341C72" w14:textId="20019FF5" w:rsidR="00C2222E" w:rsidRPr="008B029B" w:rsidRDefault="008F65CB" w:rsidP="00C73A7D">
      <w:pPr>
        <w:pStyle w:val="Standard"/>
        <w:jc w:val="both"/>
        <w:rPr>
          <w:rFonts w:ascii="Kalinga" w:hAnsi="Kalinga" w:cs="Kalinga"/>
          <w:color w:val="auto"/>
        </w:rPr>
      </w:pPr>
      <w:r w:rsidRPr="008F65CB">
        <w:rPr>
          <w:rFonts w:ascii="Kalinga" w:hAnsi="Kalinga" w:cs="Kalinga"/>
          <w:color w:val="auto"/>
          <w:sz w:val="22"/>
        </w:rPr>
        <w:t>Valutazione d’impatto sulla protezione dei dati ai sensi del regolamento UE 2016/679, in relazione al trattamento di dati effettuato per l’inoltro e la gestione della segnalazione di condotte illecite da parte del dipendente (decreto legislativo 24/2023).</w:t>
      </w:r>
    </w:p>
    <w:p w14:paraId="7233F6FC" w14:textId="2BEC6489" w:rsidR="00C2222E" w:rsidRPr="00C1459E" w:rsidRDefault="00C07C58" w:rsidP="00C2222E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2" w:name="_Toc173568142"/>
      <w:r w:rsidRPr="00C1459E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1.2 </w:t>
      </w:r>
      <w:r w:rsidR="00C2222E" w:rsidRPr="00C1459E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Nome autore</w:t>
      </w:r>
      <w:bookmarkEnd w:id="2"/>
    </w:p>
    <w:p w14:paraId="0124C235" w14:textId="77777777" w:rsidR="00193079" w:rsidRPr="00C1459E" w:rsidRDefault="00193079" w:rsidP="00C1459E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C1459E">
        <w:rPr>
          <w:rFonts w:ascii="Kalinga" w:hAnsi="Kalinga" w:cs="Kalinga"/>
          <w:color w:val="auto"/>
          <w:sz w:val="22"/>
        </w:rPr>
        <w:t xml:space="preserve">Studio Avvocati D’Agostini Via Vittorio Veneto n.32 - 33100 UDINE Partita IVA: 02595350303 </w:t>
      </w:r>
    </w:p>
    <w:p w14:paraId="0CCDA97A" w14:textId="5113D6D0" w:rsidR="00C2222E" w:rsidRDefault="00C07C58" w:rsidP="00C2222E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3" w:name="_Toc173568143"/>
      <w:r w:rsidRPr="00C1459E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1.3 </w:t>
      </w:r>
      <w:r w:rsidR="00C2222E" w:rsidRPr="00C1459E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Nome valutatore</w:t>
      </w:r>
      <w:bookmarkEnd w:id="3"/>
    </w:p>
    <w:p w14:paraId="343005EF" w14:textId="77777777" w:rsidR="00C1459E" w:rsidRDefault="00C1459E" w:rsidP="00C1459E">
      <w:pPr>
        <w:pStyle w:val="Standard"/>
        <w:jc w:val="both"/>
        <w:rPr>
          <w:rFonts w:ascii="Kalinga" w:hAnsi="Kalinga" w:cs="Kalinga"/>
          <w:color w:val="auto"/>
          <w:sz w:val="22"/>
        </w:rPr>
      </w:pPr>
      <w:r>
        <w:rPr>
          <w:rFonts w:ascii="Kalinga" w:hAnsi="Kalinga" w:cs="Kalinga"/>
          <w:color w:val="auto"/>
          <w:sz w:val="22"/>
        </w:rPr>
        <w:t>D.P.O. dott. Mauro Annibali</w:t>
      </w:r>
    </w:p>
    <w:p w14:paraId="3CFF2604" w14:textId="574ACA5E" w:rsidR="00C1459E" w:rsidRPr="008B029B" w:rsidRDefault="00C1459E" w:rsidP="00C1459E">
      <w:pPr>
        <w:pStyle w:val="Standard"/>
        <w:jc w:val="both"/>
        <w:rPr>
          <w:rFonts w:ascii="Kalinga" w:hAnsi="Kalinga" w:cs="Kalinga"/>
          <w:color w:val="auto"/>
        </w:rPr>
      </w:pPr>
    </w:p>
    <w:p w14:paraId="77D9E592" w14:textId="56422C2B" w:rsidR="00C2222E" w:rsidRDefault="00C07C58" w:rsidP="00C2222E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4" w:name="_Toc173568144"/>
      <w:r w:rsidRPr="00C1459E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1.4 </w:t>
      </w:r>
      <w:r w:rsidR="00C2222E" w:rsidRPr="00C1459E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Nome validatore</w:t>
      </w:r>
      <w:bookmarkEnd w:id="4"/>
    </w:p>
    <w:p w14:paraId="77144131" w14:textId="77777777" w:rsidR="00C1459E" w:rsidRDefault="00C1459E" w:rsidP="00C1459E">
      <w:pPr>
        <w:pStyle w:val="Standard"/>
        <w:jc w:val="both"/>
        <w:rPr>
          <w:rFonts w:ascii="Kalinga" w:hAnsi="Kalinga" w:cs="Kalinga"/>
          <w:color w:val="auto"/>
          <w:sz w:val="22"/>
        </w:rPr>
      </w:pPr>
      <w:r>
        <w:rPr>
          <w:rFonts w:ascii="Kalinga" w:hAnsi="Kalinga" w:cs="Kalinga"/>
          <w:color w:val="auto"/>
          <w:sz w:val="22"/>
        </w:rPr>
        <w:t>D.P.O. dott. Mauro Annibali</w:t>
      </w:r>
    </w:p>
    <w:p w14:paraId="78552FB6" w14:textId="77777777" w:rsidR="00C1459E" w:rsidRPr="00C1459E" w:rsidRDefault="00C1459E" w:rsidP="00C1459E">
      <w:pPr>
        <w:rPr>
          <w:lang w:eastAsia="zh-CN" w:bidi="hi-IN"/>
        </w:rPr>
      </w:pPr>
    </w:p>
    <w:p w14:paraId="41DFBEFA" w14:textId="7F81B49B" w:rsidR="00C2222E" w:rsidRDefault="00C07C58" w:rsidP="00C2222E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5" w:name="_Toc173568145"/>
      <w:r w:rsidRPr="00C1459E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1.5 </w:t>
      </w:r>
      <w:r w:rsidR="00C2222E" w:rsidRPr="00C1459E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Data</w:t>
      </w:r>
      <w:bookmarkEnd w:id="5"/>
    </w:p>
    <w:p w14:paraId="1A01832D" w14:textId="5DE380D0" w:rsidR="00C1459E" w:rsidRDefault="00C1459E" w:rsidP="00C1459E">
      <w:pPr>
        <w:pStyle w:val="Standard"/>
        <w:jc w:val="both"/>
        <w:rPr>
          <w:rFonts w:ascii="Kalinga" w:hAnsi="Kalinga" w:cs="Kalinga"/>
          <w:color w:val="auto"/>
          <w:sz w:val="22"/>
        </w:rPr>
      </w:pPr>
      <w:r>
        <w:rPr>
          <w:rFonts w:ascii="Kalinga" w:hAnsi="Kalinga" w:cs="Kalinga"/>
          <w:color w:val="auto"/>
          <w:sz w:val="22"/>
        </w:rPr>
        <w:t>Roma ____________ 2024</w:t>
      </w:r>
    </w:p>
    <w:p w14:paraId="660B1896" w14:textId="77777777" w:rsidR="00B4639D" w:rsidRPr="00C1459E" w:rsidRDefault="00B4639D" w:rsidP="00C1459E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</w:p>
    <w:p w14:paraId="52BB1E9D" w14:textId="77777777" w:rsidR="00B4639D" w:rsidRPr="008B029B" w:rsidRDefault="00B4639D" w:rsidP="00B4639D">
      <w:pPr>
        <w:pStyle w:val="Titolo2"/>
        <w:keepNext w:val="0"/>
        <w:keepLines w:val="0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autoSpaceDN w:val="0"/>
        <w:spacing w:before="100" w:line="276" w:lineRule="auto"/>
        <w:textAlignment w:val="baseline"/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</w:pPr>
      <w:bookmarkStart w:id="6" w:name="_Toc173568146"/>
      <w:r w:rsidRPr="008B029B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>2. CONTESTO</w:t>
      </w:r>
      <w:bookmarkEnd w:id="6"/>
    </w:p>
    <w:p w14:paraId="6F924AFE" w14:textId="3EBC6D92" w:rsidR="00B4639D" w:rsidRPr="008B029B" w:rsidRDefault="00C07C58" w:rsidP="00B4639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7" w:name="_Toc173568147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2.1 </w:t>
      </w:r>
      <w:r w:rsidR="00B4639D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Qual è il trattamento in considerazione?</w:t>
      </w:r>
      <w:bookmarkEnd w:id="7"/>
    </w:p>
    <w:p w14:paraId="402EDF63" w14:textId="5175FA1F" w:rsidR="008F65CB" w:rsidRPr="008F65CB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8F65CB">
        <w:rPr>
          <w:rFonts w:ascii="Kalinga" w:hAnsi="Kalinga" w:cs="Kalinga"/>
          <w:color w:val="auto"/>
          <w:sz w:val="22"/>
        </w:rPr>
        <w:t xml:space="preserve">L’oggetto della presente DPIA è rappresentato dal trattamento dei dati personali forniti dal </w:t>
      </w:r>
      <w:r w:rsidRPr="00DC2289">
        <w:rPr>
          <w:rFonts w:ascii="Kalinga" w:hAnsi="Kalinga" w:cs="Kalinga"/>
          <w:color w:val="auto"/>
          <w:sz w:val="22"/>
        </w:rPr>
        <w:t>segnalante attraverso specifica applicazione messa a disposizione dal Titolare, per la</w:t>
      </w:r>
      <w:r w:rsidRPr="008F65CB">
        <w:rPr>
          <w:rFonts w:ascii="Kalinga" w:hAnsi="Kalinga" w:cs="Kalinga"/>
          <w:color w:val="auto"/>
          <w:sz w:val="22"/>
        </w:rPr>
        <w:t xml:space="preserve"> segnalazione di fatti e condotte illecite (c.d. whistleblowing</w:t>
      </w:r>
      <w:r w:rsidR="00DC2289">
        <w:rPr>
          <w:rFonts w:ascii="Kalinga" w:hAnsi="Kalinga" w:cs="Kalinga"/>
          <w:color w:val="auto"/>
          <w:sz w:val="22"/>
        </w:rPr>
        <w:t>).</w:t>
      </w:r>
    </w:p>
    <w:p w14:paraId="613CC263" w14:textId="77777777" w:rsidR="008F65CB" w:rsidRPr="008F65CB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</w:p>
    <w:p w14:paraId="72FA3F9B" w14:textId="77777777" w:rsidR="008F65CB" w:rsidRPr="008F65CB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8F65CB">
        <w:rPr>
          <w:rFonts w:ascii="Kalinga" w:hAnsi="Kalinga" w:cs="Kalinga"/>
          <w:color w:val="auto"/>
          <w:sz w:val="22"/>
        </w:rPr>
        <w:t>Le finalità del trattamento sono rappresentate dalla necessità:</w:t>
      </w:r>
    </w:p>
    <w:p w14:paraId="05670FE1" w14:textId="6D5A299A" w:rsidR="008F65CB" w:rsidRPr="008F65CB" w:rsidRDefault="008F65CB" w:rsidP="002664F0">
      <w:pPr>
        <w:pStyle w:val="Standard"/>
        <w:numPr>
          <w:ilvl w:val="0"/>
          <w:numId w:val="8"/>
        </w:numPr>
        <w:jc w:val="both"/>
        <w:rPr>
          <w:rFonts w:ascii="Kalinga" w:hAnsi="Kalinga" w:cs="Kalinga"/>
          <w:color w:val="auto"/>
          <w:sz w:val="22"/>
        </w:rPr>
      </w:pPr>
      <w:r w:rsidRPr="008F65CB">
        <w:rPr>
          <w:rFonts w:ascii="Kalinga" w:hAnsi="Kalinga" w:cs="Kalinga"/>
          <w:color w:val="auto"/>
          <w:sz w:val="22"/>
        </w:rPr>
        <w:t>di consentire all’interessato di segnalare presunte condotte illecite di cui sia venuto a conoscenza in ragione del proprio rapporto di lavoro;</w:t>
      </w:r>
    </w:p>
    <w:p w14:paraId="5DD8D3DF" w14:textId="535D8DC3" w:rsidR="008F65CB" w:rsidRPr="008F65CB" w:rsidRDefault="008F65CB" w:rsidP="002664F0">
      <w:pPr>
        <w:pStyle w:val="Standard"/>
        <w:numPr>
          <w:ilvl w:val="0"/>
          <w:numId w:val="8"/>
        </w:numPr>
        <w:jc w:val="both"/>
        <w:rPr>
          <w:rFonts w:ascii="Kalinga" w:hAnsi="Kalinga" w:cs="Kalinga"/>
          <w:color w:val="auto"/>
          <w:sz w:val="22"/>
        </w:rPr>
      </w:pPr>
      <w:r w:rsidRPr="008F65CB">
        <w:rPr>
          <w:rFonts w:ascii="Kalinga" w:hAnsi="Kalinga" w:cs="Kalinga"/>
          <w:color w:val="auto"/>
          <w:sz w:val="22"/>
        </w:rPr>
        <w:lastRenderedPageBreak/>
        <w:t>di effettuare le necessarie attività istruttorie volte a verificare la fondatezza del fatto oggetto di segnalazione e l’adozione dei conseguenti provvedimenti.</w:t>
      </w:r>
    </w:p>
    <w:p w14:paraId="6245077F" w14:textId="77777777" w:rsidR="008F65CB" w:rsidRPr="008F65CB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</w:p>
    <w:p w14:paraId="0D3D8C26" w14:textId="77777777" w:rsidR="008F65CB" w:rsidRPr="008F65CB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8F65CB">
        <w:rPr>
          <w:rFonts w:ascii="Kalinga" w:hAnsi="Kalinga" w:cs="Kalinga"/>
          <w:color w:val="auto"/>
          <w:sz w:val="22"/>
        </w:rPr>
        <w:t>Il trattamento, in particolare, deve svolgersi garantendo la riservatezza sull’identità del segnalante. Quest’ultima, in particolare,  potrà essere rivelata dietro consenso espresso del segnalante, eventualmente prestato in sede di compilazione della specifica applicazione messa a disposizione del segnalante e al fine di rendere utilizzabile la segnalazione in sede di procedimento disciplinare nel caso in cui la contestazione dell’addebito disciplinare nei confronti del segnalato sia fondata, in tutto o in parte, sulla segnalazione e la conoscenza dell'identità  del segnalante sia indispensabile per la difesa dell'incolpato.</w:t>
      </w:r>
    </w:p>
    <w:p w14:paraId="3818FAC2" w14:textId="77777777" w:rsidR="00B4639D" w:rsidRPr="00BF38FF" w:rsidRDefault="00B4639D" w:rsidP="00B4639D">
      <w:pPr>
        <w:pStyle w:val="Standard"/>
        <w:rPr>
          <w:rFonts w:ascii="Kalinga" w:hAnsi="Kalinga" w:cs="Kalinga"/>
          <w:color w:val="auto"/>
          <w:lang w:val="en-US"/>
        </w:rPr>
      </w:pPr>
    </w:p>
    <w:p w14:paraId="3158C283" w14:textId="3118B663" w:rsidR="00B4639D" w:rsidRPr="008B029B" w:rsidRDefault="00C07C58" w:rsidP="003F65F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8" w:name="_Toc173568148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2.2 </w:t>
      </w:r>
      <w:r w:rsidR="00B4639D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Quali sono le responsabilità connesse al trattamento?</w:t>
      </w:r>
      <w:bookmarkEnd w:id="8"/>
    </w:p>
    <w:p w14:paraId="352AF3DB" w14:textId="11A1111A" w:rsidR="00B4639D" w:rsidRPr="003F65FD" w:rsidRDefault="00B4639D" w:rsidP="00AA01E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DC2289">
        <w:rPr>
          <w:rFonts w:ascii="Kalinga" w:hAnsi="Kalinga" w:cs="Kalinga"/>
          <w:color w:val="auto"/>
          <w:sz w:val="22"/>
        </w:rPr>
        <w:t>Titolare:</w:t>
      </w:r>
      <w:r w:rsidR="00554CD1" w:rsidRPr="00DC2289">
        <w:rPr>
          <w:rFonts w:ascii="Kalinga" w:hAnsi="Kalinga" w:cs="Kalinga"/>
          <w:color w:val="auto"/>
          <w:sz w:val="22"/>
        </w:rPr>
        <w:t xml:space="preserve"> </w:t>
      </w:r>
      <w:r w:rsidR="00AA01EB" w:rsidRPr="00AA01EB">
        <w:rPr>
          <w:rFonts w:ascii="Kalinga" w:hAnsi="Kalinga" w:cs="Kalinga"/>
          <w:color w:val="auto"/>
          <w:sz w:val="22"/>
        </w:rPr>
        <w:t>AUTOMOBILE CLUB UDINE, C.F./P.IVA 00160740304, con sede in Udine, Viale Tricesimo n°46</w:t>
      </w:r>
    </w:p>
    <w:p w14:paraId="030CC68B" w14:textId="67E1F900" w:rsidR="00B4639D" w:rsidRPr="003F65FD" w:rsidRDefault="00B4639D" w:rsidP="00B4639D">
      <w:pPr>
        <w:pStyle w:val="Standard"/>
        <w:rPr>
          <w:rFonts w:ascii="Kalinga" w:hAnsi="Kalinga" w:cs="Kalinga"/>
          <w:color w:val="auto"/>
          <w:sz w:val="22"/>
        </w:rPr>
      </w:pPr>
      <w:r w:rsidRPr="003F65FD">
        <w:rPr>
          <w:rFonts w:ascii="Kalinga" w:hAnsi="Kalinga" w:cs="Kalinga"/>
          <w:color w:val="auto"/>
          <w:sz w:val="22"/>
        </w:rPr>
        <w:t>Contitolare:</w:t>
      </w:r>
      <w:r w:rsidR="00D85E30" w:rsidRPr="003F65FD">
        <w:rPr>
          <w:rFonts w:ascii="Kalinga" w:hAnsi="Kalinga" w:cs="Kalinga"/>
          <w:color w:val="auto"/>
          <w:sz w:val="22"/>
        </w:rPr>
        <w:t xml:space="preserve"> nessuno</w:t>
      </w:r>
      <w:r w:rsidR="00C041C9">
        <w:rPr>
          <w:rFonts w:ascii="Kalinga" w:hAnsi="Kalinga" w:cs="Kalinga"/>
          <w:color w:val="auto"/>
          <w:sz w:val="22"/>
        </w:rPr>
        <w:t>.</w:t>
      </w:r>
    </w:p>
    <w:p w14:paraId="7AB444C1" w14:textId="15433EA0" w:rsidR="00B4639D" w:rsidRDefault="00B4639D" w:rsidP="00911C5F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DC2289">
        <w:rPr>
          <w:rFonts w:ascii="Kalinga" w:hAnsi="Kalinga" w:cs="Kalinga"/>
          <w:color w:val="auto"/>
          <w:sz w:val="22"/>
        </w:rPr>
        <w:t>Responsabil</w:t>
      </w:r>
      <w:r w:rsidR="003746D0" w:rsidRPr="00DC2289">
        <w:rPr>
          <w:rFonts w:ascii="Kalinga" w:hAnsi="Kalinga" w:cs="Kalinga"/>
          <w:color w:val="auto"/>
          <w:sz w:val="22"/>
        </w:rPr>
        <w:t>e</w:t>
      </w:r>
      <w:r w:rsidRPr="00DC2289">
        <w:rPr>
          <w:rFonts w:ascii="Kalinga" w:hAnsi="Kalinga" w:cs="Kalinga"/>
          <w:color w:val="auto"/>
          <w:sz w:val="22"/>
        </w:rPr>
        <w:t>:</w:t>
      </w:r>
      <w:r w:rsidR="00076378" w:rsidRPr="003F65FD">
        <w:rPr>
          <w:rFonts w:ascii="Kalinga" w:hAnsi="Kalinga" w:cs="Kalinga"/>
          <w:color w:val="auto"/>
          <w:sz w:val="22"/>
        </w:rPr>
        <w:t xml:space="preserve"> </w:t>
      </w:r>
      <w:r w:rsidR="00C957BD">
        <w:rPr>
          <w:rFonts w:ascii="Kalinga" w:hAnsi="Kalinga" w:cs="Kalinga"/>
          <w:color w:val="auto"/>
          <w:sz w:val="22"/>
        </w:rPr>
        <w:t>ISWEB SPA</w:t>
      </w:r>
      <w:r w:rsidR="00C0487A" w:rsidRPr="00C0487A">
        <w:rPr>
          <w:rFonts w:ascii="Kalinga" w:hAnsi="Kalinga" w:cs="Kalinga"/>
          <w:color w:val="auto"/>
          <w:sz w:val="22"/>
        </w:rPr>
        <w:t xml:space="preserve">, </w:t>
      </w:r>
      <w:r w:rsidR="00F65DF9">
        <w:rPr>
          <w:rFonts w:ascii="Kalinga" w:hAnsi="Kalinga" w:cs="Kalinga"/>
          <w:color w:val="auto"/>
          <w:sz w:val="22"/>
        </w:rPr>
        <w:t xml:space="preserve">con </w:t>
      </w:r>
      <w:r w:rsidR="00C0487A" w:rsidRPr="00C0487A">
        <w:rPr>
          <w:rFonts w:ascii="Kalinga" w:hAnsi="Kalinga" w:cs="Kalinga"/>
          <w:color w:val="auto"/>
          <w:sz w:val="22"/>
        </w:rPr>
        <w:t xml:space="preserve">sede legale in </w:t>
      </w:r>
      <w:r w:rsidR="001223AC" w:rsidRPr="001223AC">
        <w:rPr>
          <w:rFonts w:ascii="Kalinga" w:hAnsi="Kalinga" w:cs="Kalinga"/>
          <w:color w:val="auto"/>
          <w:sz w:val="22"/>
        </w:rPr>
        <w:t>Via Cadorna, n.31 - 67051 - Avezzano (AQ)</w:t>
      </w:r>
      <w:r w:rsidR="00DC2289">
        <w:rPr>
          <w:rFonts w:ascii="Kalinga" w:hAnsi="Kalinga" w:cs="Kalinga"/>
          <w:color w:val="auto"/>
          <w:sz w:val="22"/>
        </w:rPr>
        <w:t>.</w:t>
      </w:r>
    </w:p>
    <w:p w14:paraId="2BAEC1BA" w14:textId="6CDD4A2F" w:rsidR="00C1061C" w:rsidRPr="003F65FD" w:rsidRDefault="00C1061C" w:rsidP="00911C5F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C1061C">
        <w:rPr>
          <w:rFonts w:ascii="Kalinga" w:hAnsi="Kalinga" w:cs="Kalinga"/>
          <w:color w:val="auto"/>
          <w:sz w:val="22"/>
        </w:rPr>
        <w:t>Sub-Responsabile</w:t>
      </w:r>
      <w:r>
        <w:rPr>
          <w:rFonts w:ascii="Kalinga" w:hAnsi="Kalinga" w:cs="Kalinga"/>
          <w:color w:val="auto"/>
          <w:sz w:val="22"/>
        </w:rPr>
        <w:t>:</w:t>
      </w:r>
      <w:r w:rsidRPr="00C1061C">
        <w:rPr>
          <w:rFonts w:ascii="Kalinga" w:hAnsi="Kalinga" w:cs="Kalinga"/>
          <w:color w:val="auto"/>
          <w:sz w:val="22"/>
        </w:rPr>
        <w:t xml:space="preserve"> </w:t>
      </w:r>
      <w:proofErr w:type="spellStart"/>
      <w:r w:rsidRPr="00C1061C">
        <w:rPr>
          <w:rFonts w:ascii="Kalinga" w:hAnsi="Kalinga" w:cs="Kalinga"/>
          <w:color w:val="auto"/>
          <w:sz w:val="22"/>
        </w:rPr>
        <w:t>Seeweb</w:t>
      </w:r>
      <w:proofErr w:type="spellEnd"/>
      <w:r w:rsidRPr="00C1061C">
        <w:rPr>
          <w:rFonts w:ascii="Kalinga" w:hAnsi="Kalinga" w:cs="Kalinga"/>
          <w:color w:val="auto"/>
          <w:sz w:val="22"/>
        </w:rPr>
        <w:t xml:space="preserve"> </w:t>
      </w:r>
      <w:proofErr w:type="spellStart"/>
      <w:r w:rsidRPr="00C1061C">
        <w:rPr>
          <w:rFonts w:ascii="Kalinga" w:hAnsi="Kalinga" w:cs="Kalinga"/>
          <w:color w:val="auto"/>
          <w:sz w:val="22"/>
        </w:rPr>
        <w:t>srl</w:t>
      </w:r>
      <w:proofErr w:type="spellEnd"/>
      <w:r w:rsidR="00E1172F">
        <w:rPr>
          <w:rFonts w:ascii="Kalinga" w:hAnsi="Kalinga" w:cs="Kalinga"/>
          <w:color w:val="auto"/>
          <w:sz w:val="22"/>
        </w:rPr>
        <w:t>,</w:t>
      </w:r>
      <w:r w:rsidRPr="00C1061C">
        <w:rPr>
          <w:rFonts w:ascii="Kalinga" w:hAnsi="Kalinga" w:cs="Kalinga"/>
          <w:color w:val="auto"/>
          <w:sz w:val="22"/>
        </w:rPr>
        <w:t xml:space="preserve"> con sede legale in Corso Lazio 9/A – 03100 Frosinone</w:t>
      </w:r>
      <w:r>
        <w:rPr>
          <w:rFonts w:ascii="Kalinga" w:hAnsi="Kalinga" w:cs="Kalinga"/>
          <w:color w:val="auto"/>
          <w:sz w:val="22"/>
        </w:rPr>
        <w:t>.</w:t>
      </w:r>
    </w:p>
    <w:p w14:paraId="5953150A" w14:textId="1D1E021B" w:rsidR="00B4639D" w:rsidRPr="004D004B" w:rsidRDefault="00C07C58" w:rsidP="00B4639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9" w:name="_Toc173568149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2.3 </w:t>
      </w:r>
      <w:r w:rsidR="00B4639D" w:rsidRPr="004D004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Ci sono standard applicabili al trattamento?</w:t>
      </w:r>
      <w:bookmarkEnd w:id="9"/>
    </w:p>
    <w:p w14:paraId="322C6594" w14:textId="71C46207" w:rsidR="00B4639D" w:rsidRPr="008B029B" w:rsidRDefault="008F65CB" w:rsidP="00B4639D">
      <w:pPr>
        <w:pStyle w:val="Standard"/>
        <w:rPr>
          <w:rFonts w:ascii="Kalinga" w:hAnsi="Kalinga" w:cs="Kalinga"/>
          <w:color w:val="auto"/>
        </w:rPr>
      </w:pPr>
      <w:r w:rsidRPr="00DC2289">
        <w:rPr>
          <w:rFonts w:ascii="Kalinga" w:hAnsi="Kalinga" w:cs="Kalinga"/>
          <w:color w:val="auto"/>
          <w:sz w:val="22"/>
        </w:rPr>
        <w:t>È applicabile lo standard ISO 37002:2021 - Whistleblowing management systems — Guidelines</w:t>
      </w:r>
    </w:p>
    <w:p w14:paraId="6C419E4D" w14:textId="77777777" w:rsidR="00B4639D" w:rsidRPr="008B029B" w:rsidRDefault="00B4639D" w:rsidP="00C2222E">
      <w:pPr>
        <w:jc w:val="center"/>
        <w:rPr>
          <w:rFonts w:ascii="Kalinga" w:hAnsi="Kalinga" w:cs="Kalinga"/>
        </w:rPr>
      </w:pPr>
    </w:p>
    <w:p w14:paraId="2C62F160" w14:textId="77777777" w:rsidR="00B4639D" w:rsidRPr="008B029B" w:rsidRDefault="00B4639D" w:rsidP="00B4639D">
      <w:pPr>
        <w:pStyle w:val="Titolo2"/>
        <w:keepNext w:val="0"/>
        <w:keepLines w:val="0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autoSpaceDN w:val="0"/>
        <w:spacing w:before="100" w:line="276" w:lineRule="auto"/>
        <w:textAlignment w:val="baseline"/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</w:pPr>
      <w:bookmarkStart w:id="10" w:name="_Toc173568150"/>
      <w:r w:rsidRPr="008B029B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>3. Dati, processi e risorse di supporto</w:t>
      </w:r>
      <w:bookmarkEnd w:id="10"/>
    </w:p>
    <w:p w14:paraId="6AD2BE06" w14:textId="6FE9E428" w:rsidR="00B4639D" w:rsidRPr="008B029B" w:rsidRDefault="005C307B" w:rsidP="00B4639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11" w:name="_Toc173568151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3.1 </w:t>
      </w:r>
      <w:r w:rsidR="00B4639D" w:rsidRPr="004D004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Quali sono i dati trattati?</w:t>
      </w:r>
      <w:bookmarkEnd w:id="11"/>
    </w:p>
    <w:p w14:paraId="16910227" w14:textId="77777777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 xml:space="preserve">Il trattamento ha ad oggetto i dati personali comuni identificativi del segnalante, e in particolare: </w:t>
      </w:r>
    </w:p>
    <w:p w14:paraId="540C4DBC" w14:textId="33124ABD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Nome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770F0EA5" w14:textId="5FCA12C5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Cognome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17B1B89E" w14:textId="67D6472B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</w:r>
      <w:r w:rsidR="00E1172F" w:rsidRPr="001223AC">
        <w:rPr>
          <w:rFonts w:ascii="Kalinga" w:hAnsi="Kalinga" w:cs="Kalinga"/>
          <w:color w:val="auto"/>
          <w:sz w:val="22"/>
        </w:rPr>
        <w:t>E-mail</w:t>
      </w:r>
      <w:r w:rsidRPr="001223AC">
        <w:rPr>
          <w:rFonts w:ascii="Kalinga" w:hAnsi="Kalinga" w:cs="Kalinga"/>
          <w:color w:val="auto"/>
          <w:sz w:val="22"/>
        </w:rPr>
        <w:t xml:space="preserve"> – Obbligatorietà che dipende dal tipo di segnalazione</w:t>
      </w:r>
      <w:r w:rsidR="00D31CA0">
        <w:rPr>
          <w:rFonts w:ascii="Kalinga" w:hAnsi="Kalinga" w:cs="Kalinga"/>
          <w:color w:val="auto"/>
          <w:sz w:val="22"/>
        </w:rPr>
        <w:t xml:space="preserve">: </w:t>
      </w:r>
      <w:r w:rsidRPr="001223AC">
        <w:rPr>
          <w:rFonts w:ascii="Kalinga" w:hAnsi="Kalinga" w:cs="Kalinga"/>
          <w:color w:val="auto"/>
          <w:sz w:val="22"/>
        </w:rPr>
        <w:t xml:space="preserve">potrebbe non essere </w:t>
      </w:r>
      <w:r w:rsidRPr="00C1061C">
        <w:rPr>
          <w:rFonts w:ascii="Kalinga" w:hAnsi="Kalinga" w:cs="Kalinga"/>
          <w:color w:val="auto"/>
          <w:sz w:val="22"/>
        </w:rPr>
        <w:t>obbligatorio nel caso il segnalante voglia segnalare in completo anonimato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180455CD" w14:textId="067A5E87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Voce del segnalante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795C4920" w14:textId="67D3F046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Tracciamento della prestazione del consenso alla rivelazione dell’identità all’interno del sistema di raccolta delle segnalazioni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646E3E8B" w14:textId="48B58EB0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Dichiarazione di aver letto l'informativa sulla protezione dei dati personali</w:t>
      </w:r>
      <w:r w:rsidR="00D31CA0">
        <w:rPr>
          <w:rFonts w:ascii="Kalinga" w:hAnsi="Kalinga" w:cs="Kalinga"/>
          <w:color w:val="auto"/>
          <w:sz w:val="22"/>
        </w:rPr>
        <w:t>.</w:t>
      </w:r>
    </w:p>
    <w:p w14:paraId="176E61C3" w14:textId="77777777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</w:p>
    <w:p w14:paraId="00A93F20" w14:textId="77777777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lastRenderedPageBreak/>
        <w:t>Sono inoltre oggetto del trattamento altre informazioni contenute nella segnalazione, che descrivendo specifiche circostanze possono riportare dati personali (di tipo comune, particolare, giudiziario e/o sanitario) di soggetti terzi:</w:t>
      </w:r>
    </w:p>
    <w:p w14:paraId="77E75476" w14:textId="782FC6EF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Oggetto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00A028A9" w14:textId="5BEFA639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Tipologia segnalante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2F3E1D4A" w14:textId="13C8CC06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Tipologia illecito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7CF67D6D" w14:textId="1947CA90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Soggetto/i coinvolto/i che ha/hanno commesso il fatto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1736C97B" w14:textId="7232BB9E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Eventuali persone informate sui fatti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2BDC2DC1" w14:textId="1F549D47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Unità organizzativa delle persone coinvolte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38D41630" w14:textId="0C227075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Luogo fisico in cui si è verificato il fatto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3B63F772" w14:textId="2040ECCE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Periodo e/o data in cui si è verificato il fatto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05189940" w14:textId="75C96C6E" w:rsidR="008F65CB" w:rsidRPr="001223AC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Testo della segnalazione</w:t>
      </w:r>
      <w:r w:rsidR="00D31CA0">
        <w:rPr>
          <w:rFonts w:ascii="Kalinga" w:hAnsi="Kalinga" w:cs="Kalinga"/>
          <w:color w:val="auto"/>
          <w:sz w:val="22"/>
        </w:rPr>
        <w:t>;</w:t>
      </w:r>
    </w:p>
    <w:p w14:paraId="126263B6" w14:textId="3D495233" w:rsidR="008F69F0" w:rsidRPr="003F65FD" w:rsidRDefault="008F65CB" w:rsidP="008F65CB">
      <w:pPr>
        <w:pStyle w:val="Standard"/>
        <w:jc w:val="both"/>
        <w:rPr>
          <w:rFonts w:ascii="Kalinga" w:hAnsi="Kalinga" w:cs="Kalinga"/>
          <w:color w:val="auto"/>
          <w:sz w:val="22"/>
        </w:rPr>
      </w:pPr>
      <w:r w:rsidRPr="001223AC">
        <w:rPr>
          <w:rFonts w:ascii="Kalinga" w:hAnsi="Kalinga" w:cs="Kalinga"/>
          <w:color w:val="auto"/>
          <w:sz w:val="22"/>
        </w:rPr>
        <w:t>-</w:t>
      </w:r>
      <w:r w:rsidRPr="001223AC">
        <w:rPr>
          <w:rFonts w:ascii="Kalinga" w:hAnsi="Kalinga" w:cs="Kalinga"/>
          <w:color w:val="auto"/>
          <w:sz w:val="22"/>
        </w:rPr>
        <w:tab/>
        <w:t>Possibilità di allegare file a supporto della segnalazione.</w:t>
      </w:r>
    </w:p>
    <w:p w14:paraId="1646C2FA" w14:textId="787EB598" w:rsidR="00B4639D" w:rsidRPr="002C7126" w:rsidRDefault="005C307B" w:rsidP="003F65F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12" w:name="_Toc173568152"/>
      <w:r w:rsidRPr="002C7126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3.2 </w:t>
      </w:r>
      <w:r w:rsidR="00B4639D" w:rsidRPr="002C7126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Qual è il ciclo di vita del trattamento dei dati (descrizione funzionale)?</w:t>
      </w:r>
      <w:bookmarkEnd w:id="12"/>
      <w:r w:rsidR="00B4639D" w:rsidRPr="002C7126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</w:p>
    <w:p w14:paraId="516B4A4A" w14:textId="435F13DD" w:rsidR="00911C5F" w:rsidRPr="00911C5F" w:rsidRDefault="00911C5F" w:rsidP="00911C5F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911C5F">
        <w:rPr>
          <w:rFonts w:ascii="Kalinga" w:hAnsi="Kalinga" w:cs="Kalinga"/>
          <w:b/>
          <w:color w:val="auto"/>
          <w:sz w:val="22"/>
          <w:szCs w:val="22"/>
          <w:u w:val="single"/>
        </w:rPr>
        <w:t>Raccolta</w:t>
      </w:r>
      <w:r w:rsidRPr="00911C5F">
        <w:rPr>
          <w:rFonts w:ascii="Kalinga" w:hAnsi="Kalinga" w:cs="Kalinga"/>
          <w:b/>
          <w:sz w:val="22"/>
          <w:szCs w:val="22"/>
          <w:u w:val="single"/>
        </w:rPr>
        <w:t xml:space="preserve"> dei Dati</w:t>
      </w:r>
      <w:r w:rsidRPr="00911C5F">
        <w:rPr>
          <w:rFonts w:ascii="Kalinga" w:hAnsi="Kalinga" w:cs="Kalinga"/>
          <w:sz w:val="22"/>
          <w:szCs w:val="22"/>
        </w:rPr>
        <w:t xml:space="preserve">: i dati personali vengono acquisiti tramite l'applicazione dedicata alla segnalazione. Questi possono includere identificativi del segnalante </w:t>
      </w:r>
      <w:r w:rsidRPr="00C1061C">
        <w:rPr>
          <w:rFonts w:ascii="Kalinga" w:hAnsi="Kalinga" w:cs="Kalinga"/>
          <w:sz w:val="22"/>
          <w:szCs w:val="22"/>
        </w:rPr>
        <w:t>(salvo opzione di anonimato),</w:t>
      </w:r>
      <w:r w:rsidRPr="00911C5F">
        <w:rPr>
          <w:rFonts w:ascii="Kalinga" w:hAnsi="Kalinga" w:cs="Kalinga"/>
          <w:sz w:val="22"/>
          <w:szCs w:val="22"/>
        </w:rPr>
        <w:t xml:space="preserve"> dettagli sulle condotte illecite riferite e altre informazioni pertinenti. La raccolta avviene nel rispetto dei principi di minimizzazione e limitazione della finalità dei dati.</w:t>
      </w:r>
    </w:p>
    <w:p w14:paraId="585CE042" w14:textId="2F822A21" w:rsidR="00911C5F" w:rsidRPr="00911C5F" w:rsidRDefault="00911C5F" w:rsidP="00911C5F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911C5F">
        <w:rPr>
          <w:rFonts w:ascii="Kalinga" w:hAnsi="Kalinga" w:cs="Kalinga"/>
          <w:b/>
          <w:color w:val="auto"/>
          <w:sz w:val="22"/>
          <w:szCs w:val="22"/>
          <w:u w:val="single"/>
        </w:rPr>
        <w:t>Trasmissione</w:t>
      </w:r>
      <w:r w:rsidRPr="00911C5F">
        <w:rPr>
          <w:rFonts w:ascii="Kalinga" w:hAnsi="Kalinga" w:cs="Kalinga"/>
          <w:b/>
          <w:sz w:val="22"/>
          <w:szCs w:val="22"/>
          <w:u w:val="single"/>
        </w:rPr>
        <w:t xml:space="preserve"> e Archiviazione</w:t>
      </w:r>
      <w:r w:rsidRPr="00911C5F">
        <w:rPr>
          <w:rFonts w:ascii="Kalinga" w:hAnsi="Kalinga" w:cs="Kalinga"/>
          <w:sz w:val="22"/>
          <w:szCs w:val="22"/>
        </w:rPr>
        <w:t>: i dati sono trasmessi e memorizzati sulla piattaforma cloud. È imperativo assicurare la sicurezza dei dati durante la trasmissione (per esempio, mediante crittografia) e mantenere integrità e confidenzialità una volta depositati nel cloud.</w:t>
      </w:r>
    </w:p>
    <w:p w14:paraId="67524F5E" w14:textId="5AC3AAC9" w:rsidR="00911C5F" w:rsidRPr="00911C5F" w:rsidRDefault="00911C5F" w:rsidP="00911C5F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A70086">
        <w:rPr>
          <w:rFonts w:ascii="Kalinga" w:hAnsi="Kalinga" w:cs="Kalinga"/>
          <w:b/>
          <w:color w:val="auto"/>
          <w:sz w:val="22"/>
          <w:szCs w:val="22"/>
          <w:u w:val="single"/>
        </w:rPr>
        <w:t>Accesso</w:t>
      </w:r>
      <w:r w:rsidRPr="00A70086">
        <w:rPr>
          <w:rFonts w:ascii="Kalinga" w:hAnsi="Kalinga" w:cs="Kalinga"/>
          <w:b/>
          <w:sz w:val="22"/>
          <w:szCs w:val="22"/>
          <w:u w:val="single"/>
        </w:rPr>
        <w:t xml:space="preserve"> e</w:t>
      </w:r>
      <w:r w:rsidR="00CF62B1">
        <w:rPr>
          <w:rFonts w:ascii="Kalinga" w:hAnsi="Kalinga" w:cs="Kalinga"/>
          <w:b/>
          <w:sz w:val="22"/>
          <w:szCs w:val="22"/>
          <w:u w:val="single"/>
        </w:rPr>
        <w:t>d</w:t>
      </w:r>
      <w:r w:rsidRPr="00A70086">
        <w:rPr>
          <w:rFonts w:ascii="Kalinga" w:hAnsi="Kalinga" w:cs="Kalinga"/>
          <w:b/>
          <w:sz w:val="22"/>
          <w:szCs w:val="22"/>
          <w:u w:val="single"/>
        </w:rPr>
        <w:t xml:space="preserve"> Elaborazione</w:t>
      </w:r>
      <w:r w:rsidRPr="00911C5F">
        <w:rPr>
          <w:rFonts w:ascii="Kalinga" w:hAnsi="Kalinga" w:cs="Kalinga"/>
          <w:sz w:val="22"/>
          <w:szCs w:val="22"/>
        </w:rPr>
        <w:t xml:space="preserve">: </w:t>
      </w:r>
      <w:r w:rsidR="00A70086">
        <w:rPr>
          <w:rFonts w:ascii="Kalinga" w:hAnsi="Kalinga" w:cs="Kalinga"/>
          <w:sz w:val="22"/>
          <w:szCs w:val="22"/>
        </w:rPr>
        <w:t>i</w:t>
      </w:r>
      <w:r w:rsidRPr="00911C5F">
        <w:rPr>
          <w:rFonts w:ascii="Kalinga" w:hAnsi="Kalinga" w:cs="Kalinga"/>
          <w:sz w:val="22"/>
          <w:szCs w:val="22"/>
        </w:rPr>
        <w:t xml:space="preserve"> dati vengono quindi elaborati </w:t>
      </w:r>
      <w:r w:rsidRPr="00893C76">
        <w:rPr>
          <w:rFonts w:ascii="Kalinga" w:hAnsi="Kalinga" w:cs="Kalinga"/>
          <w:sz w:val="22"/>
          <w:szCs w:val="22"/>
        </w:rPr>
        <w:t xml:space="preserve">dal </w:t>
      </w:r>
      <w:r w:rsidR="00A70086" w:rsidRPr="00893C76">
        <w:rPr>
          <w:rFonts w:ascii="Kalinga" w:hAnsi="Kalinga" w:cs="Kalinga"/>
          <w:sz w:val="22"/>
          <w:szCs w:val="22"/>
        </w:rPr>
        <w:t>Gestore delle Segnalazioni</w:t>
      </w:r>
      <w:r w:rsidRPr="00893C76">
        <w:rPr>
          <w:rFonts w:ascii="Kalinga" w:hAnsi="Kalinga" w:cs="Kalinga"/>
          <w:sz w:val="22"/>
          <w:szCs w:val="22"/>
        </w:rPr>
        <w:t>. Tale</w:t>
      </w:r>
      <w:r w:rsidRPr="00C1061C">
        <w:rPr>
          <w:rFonts w:ascii="Kalinga" w:hAnsi="Kalinga" w:cs="Kalinga"/>
          <w:sz w:val="22"/>
          <w:szCs w:val="22"/>
        </w:rPr>
        <w:t xml:space="preserve"> elaborazione include l'analisi dei dati, la raccolta di ulteriori in</w:t>
      </w:r>
      <w:r w:rsidRPr="00911C5F">
        <w:rPr>
          <w:rFonts w:ascii="Kalinga" w:hAnsi="Kalinga" w:cs="Kalinga"/>
          <w:sz w:val="22"/>
          <w:szCs w:val="22"/>
        </w:rPr>
        <w:t>formazioni e, ove il segnalante non sia anonimo, comunicazioni con lo stesso. L'accesso ai dati è rigidamente controllato e limitato al personale autorizzato.</w:t>
      </w:r>
    </w:p>
    <w:p w14:paraId="4C7EE682" w14:textId="2DA0D91A" w:rsidR="00911C5F" w:rsidRPr="00911C5F" w:rsidRDefault="00911C5F" w:rsidP="00911C5F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A70086">
        <w:rPr>
          <w:rFonts w:ascii="Kalinga" w:hAnsi="Kalinga" w:cs="Kalinga"/>
          <w:b/>
          <w:color w:val="auto"/>
          <w:sz w:val="22"/>
          <w:szCs w:val="22"/>
          <w:u w:val="single"/>
        </w:rPr>
        <w:t>Decisione</w:t>
      </w:r>
      <w:r w:rsidRPr="00A70086">
        <w:rPr>
          <w:rFonts w:ascii="Kalinga" w:hAnsi="Kalinga" w:cs="Kalinga"/>
          <w:b/>
          <w:sz w:val="22"/>
          <w:szCs w:val="22"/>
          <w:u w:val="single"/>
        </w:rPr>
        <w:t xml:space="preserve"> e Azione</w:t>
      </w:r>
      <w:r w:rsidRPr="00911C5F">
        <w:rPr>
          <w:rFonts w:ascii="Kalinga" w:hAnsi="Kalinga" w:cs="Kalinga"/>
          <w:sz w:val="22"/>
          <w:szCs w:val="22"/>
        </w:rPr>
        <w:t xml:space="preserve">: </w:t>
      </w:r>
      <w:r w:rsidR="00A70086">
        <w:rPr>
          <w:rFonts w:ascii="Kalinga" w:hAnsi="Kalinga" w:cs="Kalinga"/>
          <w:sz w:val="22"/>
          <w:szCs w:val="22"/>
        </w:rPr>
        <w:t>s</w:t>
      </w:r>
      <w:r w:rsidRPr="00911C5F">
        <w:rPr>
          <w:rFonts w:ascii="Kalinga" w:hAnsi="Kalinga" w:cs="Kalinga"/>
          <w:sz w:val="22"/>
          <w:szCs w:val="22"/>
        </w:rPr>
        <w:t xml:space="preserve">ulla base delle indagini, si prendono decisioni relative alle azioni da intraprendere. Queste possono includere ulteriori indagini interne, azioni disciplinari, o modifiche ai processi aziendali. In alcuni casi, può essere necessario il coinvolgimento di </w:t>
      </w:r>
      <w:r w:rsidR="00A70086">
        <w:rPr>
          <w:rFonts w:ascii="Kalinga" w:hAnsi="Kalinga" w:cs="Kalinga"/>
          <w:sz w:val="22"/>
          <w:szCs w:val="22"/>
        </w:rPr>
        <w:t>soggetti</w:t>
      </w:r>
      <w:r w:rsidRPr="00911C5F">
        <w:rPr>
          <w:rFonts w:ascii="Kalinga" w:hAnsi="Kalinga" w:cs="Kalinga"/>
          <w:sz w:val="22"/>
          <w:szCs w:val="22"/>
        </w:rPr>
        <w:t xml:space="preserve"> esterni.</w:t>
      </w:r>
    </w:p>
    <w:p w14:paraId="05EA6491" w14:textId="779EE200" w:rsidR="00911C5F" w:rsidRDefault="00911C5F" w:rsidP="00A70086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A70086">
        <w:rPr>
          <w:rFonts w:ascii="Kalinga" w:hAnsi="Kalinga" w:cs="Kalinga"/>
          <w:b/>
          <w:color w:val="auto"/>
          <w:sz w:val="22"/>
          <w:szCs w:val="22"/>
          <w:u w:val="single"/>
        </w:rPr>
        <w:t>Conservazione</w:t>
      </w:r>
      <w:r w:rsidRPr="00A70086">
        <w:rPr>
          <w:rFonts w:ascii="Kalinga" w:hAnsi="Kalinga" w:cs="Kalinga"/>
          <w:b/>
          <w:sz w:val="22"/>
          <w:szCs w:val="22"/>
          <w:u w:val="single"/>
        </w:rPr>
        <w:t xml:space="preserve"> dei Dati</w:t>
      </w:r>
      <w:r w:rsidRPr="00911C5F">
        <w:rPr>
          <w:rFonts w:ascii="Kalinga" w:hAnsi="Kalinga" w:cs="Kalinga"/>
          <w:sz w:val="22"/>
          <w:szCs w:val="22"/>
        </w:rPr>
        <w:t xml:space="preserve">: I dati legati alla segnalazione sono conservati per un periodo determinato, in accordo con la normativa vigente. </w:t>
      </w:r>
    </w:p>
    <w:p w14:paraId="51D4E74A" w14:textId="0846E841" w:rsidR="00B4639D" w:rsidRPr="00911C5F" w:rsidRDefault="00911C5F" w:rsidP="00911C5F">
      <w:pPr>
        <w:pStyle w:val="Standard"/>
        <w:jc w:val="both"/>
        <w:rPr>
          <w:rFonts w:ascii="Kalinga" w:hAnsi="Kalinga" w:cs="Kalinga"/>
          <w:sz w:val="22"/>
          <w:szCs w:val="22"/>
          <w:lang w:val="en-US"/>
        </w:rPr>
      </w:pPr>
      <w:r w:rsidRPr="00A70086">
        <w:rPr>
          <w:rFonts w:ascii="Kalinga" w:hAnsi="Kalinga" w:cs="Kalinga"/>
          <w:b/>
          <w:color w:val="auto"/>
          <w:sz w:val="22"/>
          <w:szCs w:val="22"/>
          <w:u w:val="single"/>
        </w:rPr>
        <w:t>Cancellazione</w:t>
      </w:r>
      <w:r w:rsidRPr="00911C5F">
        <w:rPr>
          <w:rFonts w:ascii="Kalinga" w:hAnsi="Kalinga" w:cs="Kalinga"/>
          <w:sz w:val="22"/>
          <w:szCs w:val="22"/>
        </w:rPr>
        <w:t xml:space="preserve">: </w:t>
      </w:r>
      <w:r w:rsidR="00A70086">
        <w:rPr>
          <w:rFonts w:ascii="Kalinga" w:hAnsi="Kalinga" w:cs="Kalinga"/>
          <w:sz w:val="22"/>
          <w:szCs w:val="22"/>
        </w:rPr>
        <w:t>a</w:t>
      </w:r>
      <w:r w:rsidRPr="00911C5F">
        <w:rPr>
          <w:rFonts w:ascii="Kalinga" w:hAnsi="Kalinga" w:cs="Kalinga"/>
          <w:sz w:val="22"/>
          <w:szCs w:val="22"/>
        </w:rPr>
        <w:t>l termine del periodo di conservazione, i dati personali sono cancellati</w:t>
      </w:r>
    </w:p>
    <w:p w14:paraId="6FB9EA2E" w14:textId="10697FC0" w:rsidR="00B4639D" w:rsidRPr="007D5A3C" w:rsidRDefault="005C307B" w:rsidP="003F65F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13" w:name="_Toc173568153"/>
      <w:r w:rsidRPr="007D5A3C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3.3 </w:t>
      </w:r>
      <w:r w:rsidR="00B4639D" w:rsidRPr="007D5A3C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Qual</w:t>
      </w:r>
      <w:r w:rsidRPr="007D5A3C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i</w:t>
      </w:r>
      <w:r w:rsidR="00B4639D" w:rsidRPr="007D5A3C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  <w:r w:rsidRPr="007D5A3C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sono gli strumenti utilizzati per il trattamento?</w:t>
      </w:r>
      <w:bookmarkEnd w:id="13"/>
    </w:p>
    <w:p w14:paraId="3F76C06F" w14:textId="189F1C9D" w:rsidR="00A70086" w:rsidRPr="00A70086" w:rsidRDefault="00A70086" w:rsidP="008528BC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7D5A3C">
        <w:rPr>
          <w:rFonts w:ascii="Kalinga" w:hAnsi="Kalinga" w:cs="Kalinga"/>
          <w:sz w:val="22"/>
          <w:szCs w:val="22"/>
        </w:rPr>
        <w:t xml:space="preserve">Piattaforma Cloud </w:t>
      </w:r>
      <w:r w:rsidR="0043028D" w:rsidRPr="0043028D">
        <w:rPr>
          <w:rFonts w:ascii="Kalinga" w:hAnsi="Kalinga" w:cs="Kalinga"/>
          <w:sz w:val="22"/>
          <w:szCs w:val="22"/>
        </w:rPr>
        <w:t>Whistleblowing basato sul software Open Source Globaleaks e manutenuto da ISWEB S.p.a.</w:t>
      </w:r>
      <w:r w:rsidRPr="007D5A3C">
        <w:rPr>
          <w:rFonts w:ascii="Kalinga" w:hAnsi="Kalinga" w:cs="Kalinga"/>
          <w:sz w:val="22"/>
          <w:szCs w:val="22"/>
        </w:rPr>
        <w:t xml:space="preserve">: </w:t>
      </w:r>
      <w:r w:rsidR="009377FC">
        <w:rPr>
          <w:rFonts w:ascii="Kalinga" w:hAnsi="Kalinga" w:cs="Kalinga"/>
          <w:sz w:val="22"/>
          <w:szCs w:val="22"/>
        </w:rPr>
        <w:t>q</w:t>
      </w:r>
      <w:r w:rsidRPr="007D5A3C">
        <w:rPr>
          <w:rFonts w:ascii="Kalinga" w:hAnsi="Kalinga" w:cs="Kalinga"/>
          <w:sz w:val="22"/>
          <w:szCs w:val="22"/>
        </w:rPr>
        <w:t xml:space="preserve">uesta piattaforma rappresenta lo strumento centrale per il </w:t>
      </w:r>
      <w:r w:rsidRPr="007D5A3C">
        <w:rPr>
          <w:rFonts w:ascii="Kalinga" w:hAnsi="Kalinga" w:cs="Kalinga"/>
          <w:sz w:val="22"/>
          <w:szCs w:val="22"/>
        </w:rPr>
        <w:lastRenderedPageBreak/>
        <w:t>trattamento dei</w:t>
      </w:r>
      <w:r w:rsidRPr="00A70086">
        <w:rPr>
          <w:rFonts w:ascii="Kalinga" w:hAnsi="Kalinga" w:cs="Kalinga"/>
          <w:sz w:val="22"/>
          <w:szCs w:val="22"/>
        </w:rPr>
        <w:t xml:space="preserve"> dati nell'ambito del sistema di segnalazione. È un'applicazione cloud-based, configurata per facilitare la segnalazione di condotte illecite. </w:t>
      </w:r>
    </w:p>
    <w:p w14:paraId="32F0BC3D" w14:textId="16AF179A" w:rsidR="0079606A" w:rsidRPr="00670FF0" w:rsidRDefault="00A70086" w:rsidP="00A70086">
      <w:pPr>
        <w:pStyle w:val="Standard"/>
        <w:jc w:val="both"/>
        <w:rPr>
          <w:rFonts w:ascii="Kalinga" w:hAnsi="Kalinga" w:cs="Kalinga"/>
          <w:sz w:val="22"/>
          <w:szCs w:val="22"/>
          <w:highlight w:val="cyan"/>
        </w:rPr>
      </w:pPr>
      <w:r w:rsidRPr="00670FF0">
        <w:rPr>
          <w:rFonts w:ascii="Kalinga" w:hAnsi="Kalinga" w:cs="Kalinga"/>
          <w:sz w:val="22"/>
          <w:szCs w:val="22"/>
        </w:rPr>
        <w:t xml:space="preserve">Questa piattaforma cloud è selezionata e configurata tenendo in considerazione la necessità </w:t>
      </w:r>
      <w:r w:rsidRPr="001A3EF7">
        <w:rPr>
          <w:rFonts w:ascii="Kalinga" w:hAnsi="Kalinga" w:cs="Kalinga"/>
          <w:sz w:val="22"/>
          <w:szCs w:val="22"/>
        </w:rPr>
        <w:t>di assicurare l'integrità, la riservatezza e la disponibilità dei dati trattati, in linea con i requisiti di protezione dei dati personali e le normative vigenti.</w:t>
      </w:r>
    </w:p>
    <w:p w14:paraId="58723624" w14:textId="77777777" w:rsidR="00A242DE" w:rsidRPr="008B029B" w:rsidRDefault="0079606A" w:rsidP="00A242DE">
      <w:pPr>
        <w:pStyle w:val="Titolo2"/>
        <w:keepNext w:val="0"/>
        <w:keepLines w:val="0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autoSpaceDN w:val="0"/>
        <w:spacing w:before="100" w:line="276" w:lineRule="auto"/>
        <w:textAlignment w:val="baseline"/>
        <w:rPr>
          <w:rFonts w:ascii="Kalinga" w:hAnsi="Kalinga" w:cs="Kalinga"/>
        </w:rPr>
      </w:pPr>
      <w:bookmarkStart w:id="14" w:name="_Toc173568154"/>
      <w:r w:rsidRPr="008B029B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 xml:space="preserve">4. </w:t>
      </w:r>
      <w:bookmarkStart w:id="15" w:name="_Toc68084225"/>
      <w:bookmarkStart w:id="16" w:name="__RefHeading__7689_1347276556"/>
      <w:r w:rsidR="00A242DE" w:rsidRPr="008B029B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>Proporzionalità e necessità</w:t>
      </w:r>
      <w:bookmarkEnd w:id="14"/>
      <w:bookmarkEnd w:id="15"/>
      <w:bookmarkEnd w:id="16"/>
    </w:p>
    <w:p w14:paraId="3093F5F2" w14:textId="47E8E2DD" w:rsidR="0079606A" w:rsidRPr="008B029B" w:rsidRDefault="00FC0FE7" w:rsidP="003F65F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17" w:name="_Toc173568155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4.1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Gli scopi del trattamento sono specifici, espliciti e legittimi?</w:t>
      </w:r>
      <w:bookmarkEnd w:id="17"/>
    </w:p>
    <w:p w14:paraId="26562D80" w14:textId="75322C28" w:rsidR="00231CBF" w:rsidRDefault="00231CBF" w:rsidP="0064521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231CBF">
        <w:rPr>
          <w:rFonts w:ascii="Kalinga" w:hAnsi="Kalinga" w:cs="Kalinga"/>
          <w:color w:val="auto"/>
          <w:sz w:val="22"/>
          <w:szCs w:val="22"/>
        </w:rPr>
        <w:t xml:space="preserve">Lo scopo del trattamento è specificamente </w:t>
      </w:r>
      <w:r w:rsidRPr="00DC2289">
        <w:rPr>
          <w:rFonts w:ascii="Kalinga" w:hAnsi="Kalinga" w:cs="Kalinga"/>
          <w:color w:val="auto"/>
          <w:sz w:val="22"/>
          <w:szCs w:val="22"/>
        </w:rPr>
        <w:t>finalizzato alla gestione, tramite specifica piattaforma informatica</w:t>
      </w:r>
      <w:r w:rsidR="00DC2289" w:rsidRPr="00DC2289">
        <w:rPr>
          <w:rFonts w:ascii="Kalinga" w:hAnsi="Kalinga" w:cs="Kalinga"/>
          <w:color w:val="auto"/>
          <w:sz w:val="22"/>
          <w:szCs w:val="22"/>
        </w:rPr>
        <w:t xml:space="preserve"> o tramite colloqui diretti</w:t>
      </w:r>
      <w:r w:rsidRPr="00DC2289">
        <w:rPr>
          <w:rFonts w:ascii="Kalinga" w:hAnsi="Kalinga" w:cs="Kalinga"/>
          <w:color w:val="auto"/>
          <w:sz w:val="22"/>
          <w:szCs w:val="22"/>
        </w:rPr>
        <w:t>, dell’is</w:t>
      </w:r>
      <w:r w:rsidRPr="00231CBF">
        <w:rPr>
          <w:rFonts w:ascii="Kalinga" w:hAnsi="Kalinga" w:cs="Kalinga"/>
          <w:color w:val="auto"/>
          <w:sz w:val="22"/>
          <w:szCs w:val="22"/>
        </w:rPr>
        <w:t xml:space="preserve">tituto del whistleblowing. </w:t>
      </w:r>
    </w:p>
    <w:p w14:paraId="01312AE8" w14:textId="77777777" w:rsidR="00231CBF" w:rsidRDefault="00231CBF" w:rsidP="0064521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231CBF">
        <w:rPr>
          <w:rFonts w:ascii="Kalinga" w:hAnsi="Kalinga" w:cs="Kalinga"/>
          <w:color w:val="auto"/>
          <w:sz w:val="22"/>
          <w:szCs w:val="22"/>
        </w:rPr>
        <w:t xml:space="preserve">Tale istituto prevede esplicitamente che i soggetti che hanno rapporti e/o prestano attività lavorativa direttamente o indirettamente per il Titolare possano segnalare allo stesso eventuali condotte illecite, attraverso gli strumenti messi a disposizione. </w:t>
      </w:r>
    </w:p>
    <w:p w14:paraId="791DB888" w14:textId="4B51B0BF" w:rsidR="00645215" w:rsidRPr="003F65FD" w:rsidRDefault="00231CBF" w:rsidP="0064521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231CBF">
        <w:rPr>
          <w:rFonts w:ascii="Kalinga" w:hAnsi="Kalinga" w:cs="Kalinga"/>
          <w:color w:val="auto"/>
          <w:sz w:val="22"/>
          <w:szCs w:val="22"/>
        </w:rPr>
        <w:t>Lo scopo del trattamento è, inoltre, legittimo perché sancito dal decreto legislativo 24/2023, pubblicato sulla Gazzetta Ufficiale del 15 marzo 2023 in vigore dal 15 luglio 2023.</w:t>
      </w:r>
    </w:p>
    <w:p w14:paraId="6E39A7DD" w14:textId="70EEEDBE" w:rsidR="0079606A" w:rsidRPr="008B029B" w:rsidRDefault="00FC0FE7" w:rsidP="003F65F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18" w:name="_Toc173568156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4.2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Quali sono le basi legali che rendono lecito il trattamento</w:t>
      </w:r>
      <w:r w:rsidR="0079606A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?</w:t>
      </w:r>
      <w:bookmarkEnd w:id="18"/>
      <w:r w:rsidR="0079606A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</w:p>
    <w:p w14:paraId="5921EFCF" w14:textId="77777777" w:rsidR="00231CBF" w:rsidRPr="00231CBF" w:rsidRDefault="00231CBF" w:rsidP="00231CBF">
      <w:pPr>
        <w:jc w:val="both"/>
        <w:rPr>
          <w:rFonts w:ascii="Kalinga" w:hAnsi="Kalinga" w:cs="Kalinga"/>
        </w:rPr>
      </w:pPr>
      <w:r w:rsidRPr="00231CBF">
        <w:rPr>
          <w:rFonts w:ascii="Kalinga" w:hAnsi="Kalinga" w:cs="Kalinga"/>
        </w:rPr>
        <w:t>La condizione di liceità (base legale) del trattamento è l'adempimento di un obbligo legale al quale è soggetto il titolare del trattamento (art. 6, par. 1, lett. c) RGPD.</w:t>
      </w:r>
    </w:p>
    <w:p w14:paraId="580A717A" w14:textId="77777777" w:rsidR="00231CBF" w:rsidRPr="00231CBF" w:rsidRDefault="00231CBF" w:rsidP="00231CBF">
      <w:pPr>
        <w:jc w:val="both"/>
        <w:rPr>
          <w:rFonts w:ascii="Kalinga" w:hAnsi="Kalinga" w:cs="Kalinga"/>
        </w:rPr>
      </w:pPr>
      <w:r w:rsidRPr="00231CBF">
        <w:rPr>
          <w:rFonts w:ascii="Kalinga" w:hAnsi="Kalinga" w:cs="Kalinga"/>
        </w:rPr>
        <w:t>Vengono in rilievo, in particolare:</w:t>
      </w:r>
    </w:p>
    <w:p w14:paraId="23B0286B" w14:textId="648E630A" w:rsidR="00231CBF" w:rsidRPr="00231CBF" w:rsidRDefault="00231CBF" w:rsidP="00231CBF">
      <w:pPr>
        <w:jc w:val="both"/>
        <w:rPr>
          <w:rFonts w:ascii="Kalinga" w:hAnsi="Kalinga" w:cs="Kalinga"/>
        </w:rPr>
      </w:pPr>
      <w:r w:rsidRPr="00231CBF">
        <w:rPr>
          <w:rFonts w:ascii="Kalinga" w:hAnsi="Kalinga" w:cs="Kalinga"/>
        </w:rPr>
        <w:t>1) il decreto legislativo 24/2023, pubblicato sulla Gazzetta Ufficiale del 15 marzo 2023 in vigore dal 15 luglio 2023</w:t>
      </w:r>
      <w:r w:rsidR="00767492">
        <w:rPr>
          <w:rFonts w:ascii="Kalinga" w:hAnsi="Kalinga" w:cs="Kalinga"/>
        </w:rPr>
        <w:t>;</w:t>
      </w:r>
    </w:p>
    <w:p w14:paraId="380B5535" w14:textId="569C9957" w:rsidR="00231CBF" w:rsidRPr="002664F0" w:rsidRDefault="00231CBF" w:rsidP="00231CBF">
      <w:pPr>
        <w:jc w:val="both"/>
        <w:rPr>
          <w:rFonts w:ascii="Kalinga" w:hAnsi="Kalinga" w:cs="Kalinga"/>
          <w:highlight w:val="green"/>
        </w:rPr>
      </w:pPr>
      <w:r w:rsidRPr="00767492">
        <w:rPr>
          <w:rFonts w:ascii="Kalinga" w:hAnsi="Kalinga" w:cs="Kalinga"/>
        </w:rPr>
        <w:t xml:space="preserve">2) i provvedimenti adottati dall’ANAC </w:t>
      </w:r>
      <w:r w:rsidR="00D51115" w:rsidRPr="00767492">
        <w:rPr>
          <w:rFonts w:ascii="Kalinga" w:hAnsi="Kalinga" w:cs="Kalinga"/>
        </w:rPr>
        <w:t>(</w:t>
      </w:r>
      <w:r w:rsidR="001A3EF7">
        <w:rPr>
          <w:rFonts w:ascii="Kalinga" w:hAnsi="Kalinga" w:cs="Kalinga"/>
        </w:rPr>
        <w:t>ex multis</w:t>
      </w:r>
      <w:r w:rsidR="00767492" w:rsidRPr="00767492">
        <w:rPr>
          <w:rFonts w:ascii="Kalinga" w:hAnsi="Kalinga" w:cs="Kalinga"/>
        </w:rPr>
        <w:t xml:space="preserve"> la Delibera n. 311 del 12 luglio 2023 </w:t>
      </w:r>
      <w:r w:rsidR="00767492">
        <w:rPr>
          <w:rFonts w:ascii="Kalinga" w:hAnsi="Kalinga" w:cs="Kalinga"/>
        </w:rPr>
        <w:t>recante le</w:t>
      </w:r>
      <w:r w:rsidR="00767492" w:rsidRPr="00767492">
        <w:rPr>
          <w:rFonts w:ascii="Kalinga" w:hAnsi="Kalinga" w:cs="Kalinga"/>
        </w:rPr>
        <w:t xml:space="preserve"> </w:t>
      </w:r>
      <w:r w:rsidR="00767492">
        <w:rPr>
          <w:rFonts w:ascii="Kalinga" w:hAnsi="Kalinga" w:cs="Kalinga"/>
        </w:rPr>
        <w:t>“</w:t>
      </w:r>
      <w:r w:rsidR="00767492" w:rsidRPr="00767492">
        <w:rPr>
          <w:rFonts w:ascii="Kalinga" w:hAnsi="Kalinga" w:cs="Kalinga"/>
        </w:rPr>
        <w:t>Linee guida in materia di protezione delle persone che segnalano violazioni del diritto dell’Unione e protezione delle persone che segnalano violazioni delle disposizioni normative nazionali. Procedure per la presentazione e gestione delle segnalazioni esterne</w:t>
      </w:r>
      <w:r w:rsidR="00767492">
        <w:rPr>
          <w:rFonts w:ascii="Kalinga" w:hAnsi="Kalinga" w:cs="Kalinga"/>
        </w:rPr>
        <w:t>”).</w:t>
      </w:r>
    </w:p>
    <w:p w14:paraId="07A734F4" w14:textId="2FCE4F01" w:rsidR="0079606A" w:rsidRPr="008B029B" w:rsidRDefault="00FC0FE7" w:rsidP="003F65F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19" w:name="_Toc173568157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4.3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I dati raccolti sono adeguati, pertinenti e limitati a quanto è necessario in relazione alle finalità per cui sono trattati (minimizzazione dei dati)</w:t>
      </w:r>
      <w:r w:rsidR="0079606A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?</w:t>
      </w:r>
      <w:bookmarkEnd w:id="19"/>
    </w:p>
    <w:p w14:paraId="5CC65E94" w14:textId="77777777" w:rsidR="00231CBF" w:rsidRPr="00231CBF" w:rsidRDefault="00231CBF" w:rsidP="00231CBF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231CBF">
        <w:rPr>
          <w:rFonts w:ascii="Kalinga" w:hAnsi="Kalinga" w:cs="Kalinga"/>
          <w:sz w:val="22"/>
          <w:szCs w:val="22"/>
        </w:rPr>
        <w:lastRenderedPageBreak/>
        <w:t>Il principio di minimizzazione è stato rispettato attraverso la raccolta e l’analisi dei dati strettamente necessari al perseguimento delle finalità, in ossequio al principio della “privacy by default”.</w:t>
      </w:r>
    </w:p>
    <w:p w14:paraId="05FA28C4" w14:textId="20D4EEAC" w:rsidR="00C42930" w:rsidRPr="003F65FD" w:rsidRDefault="00231CBF" w:rsidP="00231CBF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231CBF">
        <w:rPr>
          <w:rFonts w:ascii="Kalinga" w:hAnsi="Kalinga" w:cs="Kalinga"/>
          <w:sz w:val="22"/>
          <w:szCs w:val="22"/>
        </w:rPr>
        <w:t>La raccolta di informazioni del segnalante è stata espressamente studiata per minimizzare i dati trattati dello stesso; i dati relativi alla segnalazione verranno successivamente sottoposti ad analisi finalizzata alla verifica delle circostanze nel rispetto della minimizzazione dei dati trattati.</w:t>
      </w:r>
    </w:p>
    <w:p w14:paraId="09791292" w14:textId="77777777" w:rsidR="00A242DE" w:rsidRPr="008B029B" w:rsidRDefault="00A242DE" w:rsidP="00A242DE">
      <w:pPr>
        <w:rPr>
          <w:rFonts w:ascii="Kalinga" w:hAnsi="Kalinga" w:cs="Kalinga"/>
          <w:highlight w:val="green"/>
          <w:lang w:eastAsia="zh-CN" w:bidi="hi-IN"/>
        </w:rPr>
      </w:pPr>
    </w:p>
    <w:p w14:paraId="04CA0E69" w14:textId="6D926AEE" w:rsidR="00A242DE" w:rsidRPr="008B029B" w:rsidRDefault="00FC0FE7" w:rsidP="00A242DE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20" w:name="_Toc173568158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4.4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I dati sono esatti e aggiornati?</w:t>
      </w:r>
      <w:bookmarkEnd w:id="20"/>
    </w:p>
    <w:p w14:paraId="34D2D0B7" w14:textId="77777777" w:rsidR="00231CBF" w:rsidRPr="00231CBF" w:rsidRDefault="00231CBF" w:rsidP="00231CB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231CBF">
        <w:rPr>
          <w:rFonts w:ascii="Kalinga" w:hAnsi="Kalinga" w:cs="Kalinga"/>
          <w:color w:val="auto"/>
          <w:sz w:val="22"/>
          <w:szCs w:val="22"/>
        </w:rPr>
        <w:t xml:space="preserve">I dati forniti dal segnalante, in sede di inoltro della segnalazione, una volta inseriti nell’applicazione informativa non possono essere oggetto di modifica da parte del titolare. </w:t>
      </w:r>
    </w:p>
    <w:p w14:paraId="169DC324" w14:textId="77777777" w:rsidR="00231CBF" w:rsidRPr="00231CBF" w:rsidRDefault="00231CBF" w:rsidP="00231CB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231CBF">
        <w:rPr>
          <w:rFonts w:ascii="Kalinga" w:hAnsi="Kalinga" w:cs="Kalinga"/>
          <w:color w:val="auto"/>
          <w:sz w:val="22"/>
          <w:szCs w:val="22"/>
        </w:rPr>
        <w:t>Il segnalante può integrare le informazioni relative alla propria segnalazione; il sistema mantiene tutte le informazioni fornite durante tutte le fasi della segnalazione fino a chiusura della stessa.</w:t>
      </w:r>
    </w:p>
    <w:p w14:paraId="01FA621F" w14:textId="23D504F1" w:rsidR="000E5A8A" w:rsidRPr="00893C76" w:rsidRDefault="00231CBF" w:rsidP="00231CBF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231CBF">
        <w:rPr>
          <w:rFonts w:ascii="Kalinga" w:hAnsi="Kalinga" w:cs="Kalinga"/>
          <w:color w:val="auto"/>
          <w:sz w:val="22"/>
          <w:szCs w:val="22"/>
        </w:rPr>
        <w:t xml:space="preserve">Il segnalante può seguire lo </w:t>
      </w:r>
      <w:r w:rsidRPr="00893C76">
        <w:rPr>
          <w:rFonts w:ascii="Kalinga" w:hAnsi="Kalinga" w:cs="Kalinga"/>
          <w:color w:val="auto"/>
          <w:sz w:val="22"/>
          <w:szCs w:val="22"/>
        </w:rPr>
        <w:t>stato di lavorazione della segnalazione e rispondere ad eventuali richieste del Responsabile attraverso l’area messaggi integrata</w:t>
      </w:r>
      <w:r w:rsidR="00C42930" w:rsidRPr="00893C76">
        <w:rPr>
          <w:rFonts w:ascii="Kalinga" w:hAnsi="Kalinga" w:cs="Kalinga"/>
          <w:sz w:val="22"/>
          <w:szCs w:val="22"/>
        </w:rPr>
        <w:t>.</w:t>
      </w:r>
    </w:p>
    <w:p w14:paraId="3E2B5DD4" w14:textId="38EA2940" w:rsidR="00DC2289" w:rsidRPr="003F65FD" w:rsidRDefault="00DC2289" w:rsidP="00231CB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893C76">
        <w:rPr>
          <w:rFonts w:ascii="Kalinga" w:hAnsi="Kalinga" w:cs="Kalinga"/>
          <w:color w:val="auto"/>
          <w:sz w:val="22"/>
          <w:szCs w:val="22"/>
        </w:rPr>
        <w:t>La piattaforma verrà utilizzata anche per registrare e gestire le segnalazioni in forma orale mediante richiesta di incontro diretto con RPCT</w:t>
      </w:r>
      <w:r w:rsidR="00C1061C" w:rsidRPr="00893C76">
        <w:rPr>
          <w:rFonts w:ascii="Kalinga" w:hAnsi="Kalinga" w:cs="Kalinga"/>
          <w:color w:val="auto"/>
          <w:sz w:val="22"/>
          <w:szCs w:val="22"/>
        </w:rPr>
        <w:t>/Gestore delle segnalazioni</w:t>
      </w:r>
      <w:r w:rsidRPr="00893C76">
        <w:rPr>
          <w:rFonts w:ascii="Kalinga" w:hAnsi="Kalinga" w:cs="Kalinga"/>
          <w:color w:val="auto"/>
          <w:sz w:val="22"/>
          <w:szCs w:val="22"/>
        </w:rPr>
        <w:t>.</w:t>
      </w:r>
    </w:p>
    <w:p w14:paraId="67AB9895" w14:textId="14F0725B" w:rsidR="00A242DE" w:rsidRPr="008B029B" w:rsidRDefault="00FC0FE7" w:rsidP="00A242DE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21" w:name="_Toc173568159"/>
      <w:r w:rsidRPr="00DC2289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4.5 </w:t>
      </w:r>
      <w:r w:rsidR="00A242DE" w:rsidRPr="00DC2289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Qual è il periodo di conservazione dei dati?</w:t>
      </w:r>
      <w:bookmarkEnd w:id="21"/>
    </w:p>
    <w:p w14:paraId="57C4519C" w14:textId="77777777" w:rsidR="00231CBF" w:rsidRPr="00231CBF" w:rsidRDefault="00231CBF" w:rsidP="00AB31E0">
      <w:pPr>
        <w:jc w:val="both"/>
        <w:rPr>
          <w:rFonts w:ascii="Kalinga" w:hAnsi="Kalinga" w:cs="Kalinga"/>
        </w:rPr>
      </w:pPr>
      <w:r w:rsidRPr="00231CBF">
        <w:rPr>
          <w:rFonts w:ascii="Kalinga" w:hAnsi="Kalinga" w:cs="Kalinga"/>
        </w:rPr>
        <w:t xml:space="preserve">Il periodo di conservazione dei dati personali è parametrato alla gestione della segnalazione presentata e agli adempimenti normativamente richiesti in materia di whistleblowing. </w:t>
      </w:r>
    </w:p>
    <w:p w14:paraId="0881E1EE" w14:textId="54F194A7" w:rsidR="00A242DE" w:rsidRPr="008B029B" w:rsidRDefault="00231CBF" w:rsidP="00AB31E0">
      <w:pPr>
        <w:jc w:val="both"/>
        <w:rPr>
          <w:rFonts w:ascii="Kalinga" w:hAnsi="Kalinga" w:cs="Kalinga"/>
        </w:rPr>
      </w:pPr>
      <w:r w:rsidRPr="00231CBF">
        <w:rPr>
          <w:rFonts w:ascii="Kalinga" w:hAnsi="Kalinga" w:cs="Kalinga"/>
        </w:rPr>
        <w:t>Le segnalazioni saranno conservate per 5 (cinque) anni dalla data della comunicazione dell'esito (cfr. art. 14 d.lgs. 24/23), salvo interruzioni / sospensioni dettate dall’insorgere di contenziosi dinanzi all’Autorità Giudiziaria e/o alle Autorità di Controll</w:t>
      </w:r>
      <w:r w:rsidRPr="002664F0">
        <w:rPr>
          <w:rFonts w:ascii="Kalinga" w:hAnsi="Kalinga" w:cs="Kalinga"/>
        </w:rPr>
        <w:t>o</w:t>
      </w:r>
      <w:r w:rsidR="002664F0" w:rsidRPr="002664F0">
        <w:rPr>
          <w:rFonts w:ascii="Kalinga" w:hAnsi="Kalinga" w:cs="Kalinga"/>
        </w:rPr>
        <w:t>.</w:t>
      </w:r>
    </w:p>
    <w:p w14:paraId="1CC656E9" w14:textId="77777777" w:rsidR="00222130" w:rsidRPr="008B029B" w:rsidRDefault="00222130" w:rsidP="00A242DE">
      <w:pPr>
        <w:jc w:val="center"/>
        <w:rPr>
          <w:rFonts w:ascii="Kalinga" w:hAnsi="Kalinga" w:cs="Kalinga"/>
        </w:rPr>
      </w:pPr>
    </w:p>
    <w:p w14:paraId="0000E0EB" w14:textId="77777777" w:rsidR="00A242DE" w:rsidRPr="008B029B" w:rsidRDefault="00A242DE" w:rsidP="00A242DE">
      <w:pPr>
        <w:pStyle w:val="Titolo2"/>
        <w:keepNext w:val="0"/>
        <w:keepLines w:val="0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autoSpaceDN w:val="0"/>
        <w:spacing w:before="100" w:line="276" w:lineRule="auto"/>
        <w:textAlignment w:val="baseline"/>
        <w:rPr>
          <w:rFonts w:ascii="Kalinga" w:hAnsi="Kalinga" w:cs="Kalinga"/>
        </w:rPr>
      </w:pPr>
      <w:bookmarkStart w:id="22" w:name="_Toc173568160"/>
      <w:r w:rsidRPr="008B029B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>5. Misure a tutela dei diritti degli interessati</w:t>
      </w:r>
      <w:bookmarkEnd w:id="22"/>
    </w:p>
    <w:p w14:paraId="3CC15AA8" w14:textId="66BCF065" w:rsidR="00A242DE" w:rsidRPr="008B029B" w:rsidRDefault="00FC0FE7" w:rsidP="00F2476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23" w:name="_Toc173568161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5.1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Come sono informati del trattamento gli interessati?</w:t>
      </w:r>
      <w:bookmarkEnd w:id="23"/>
    </w:p>
    <w:p w14:paraId="2A347A44" w14:textId="6DE3F616" w:rsidR="00A70086" w:rsidRPr="00A70086" w:rsidRDefault="00A70086" w:rsidP="00253DA1">
      <w:pPr>
        <w:pStyle w:val="Standard"/>
        <w:jc w:val="both"/>
        <w:rPr>
          <w:rFonts w:ascii="Kalinga" w:hAnsi="Kalinga" w:cs="Kalinga"/>
          <w:b/>
          <w:color w:val="auto"/>
          <w:sz w:val="22"/>
          <w:szCs w:val="22"/>
          <w:u w:val="single"/>
        </w:rPr>
      </w:pPr>
      <w:r w:rsidRPr="00A70086">
        <w:rPr>
          <w:rFonts w:ascii="Kalinga" w:hAnsi="Kalinga" w:cs="Kalinga"/>
          <w:b/>
          <w:color w:val="auto"/>
          <w:sz w:val="22"/>
          <w:szCs w:val="22"/>
          <w:u w:val="single"/>
        </w:rPr>
        <w:t>INFORMATIVA SU</w:t>
      </w:r>
      <w:r>
        <w:rPr>
          <w:rFonts w:ascii="Kalinga" w:hAnsi="Kalinga" w:cs="Kalinga"/>
          <w:b/>
          <w:color w:val="auto"/>
          <w:sz w:val="22"/>
          <w:szCs w:val="22"/>
          <w:u w:val="single"/>
        </w:rPr>
        <w:t>L TRATTAMENTO</w:t>
      </w:r>
      <w:r w:rsidR="00253DA1">
        <w:rPr>
          <w:rFonts w:ascii="Kalinga" w:hAnsi="Kalinga" w:cs="Kalinga"/>
          <w:b/>
          <w:color w:val="auto"/>
          <w:sz w:val="22"/>
          <w:szCs w:val="22"/>
          <w:u w:val="single"/>
        </w:rPr>
        <w:t xml:space="preserve"> DEI</w:t>
      </w:r>
      <w:r w:rsidRPr="00A70086">
        <w:rPr>
          <w:rFonts w:ascii="Kalinga" w:hAnsi="Kalinga" w:cs="Kalinga"/>
          <w:b/>
          <w:color w:val="auto"/>
          <w:sz w:val="22"/>
          <w:szCs w:val="22"/>
          <w:u w:val="single"/>
        </w:rPr>
        <w:t xml:space="preserve"> DATI PERSONAL</w:t>
      </w:r>
      <w:r>
        <w:rPr>
          <w:rFonts w:ascii="Kalinga" w:hAnsi="Kalinga" w:cs="Kalinga"/>
          <w:b/>
          <w:color w:val="auto"/>
          <w:sz w:val="22"/>
          <w:szCs w:val="22"/>
          <w:u w:val="single"/>
        </w:rPr>
        <w:t>I</w:t>
      </w:r>
    </w:p>
    <w:p w14:paraId="3A4343E4" w14:textId="2832A5A7" w:rsidR="00A70086" w:rsidRPr="00A70086" w:rsidRDefault="00A70086" w:rsidP="00253DA1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A70086">
        <w:rPr>
          <w:rFonts w:ascii="Kalinga" w:hAnsi="Kalinga" w:cs="Kalinga"/>
          <w:color w:val="auto"/>
          <w:sz w:val="22"/>
          <w:szCs w:val="22"/>
        </w:rPr>
        <w:lastRenderedPageBreak/>
        <w:t xml:space="preserve">Prima di utilizzare la piattaforma di whistleblowing, </w:t>
      </w:r>
      <w:r w:rsidR="00253DA1">
        <w:rPr>
          <w:rFonts w:ascii="Kalinga" w:hAnsi="Kalinga" w:cs="Kalinga"/>
          <w:color w:val="auto"/>
          <w:sz w:val="22"/>
          <w:szCs w:val="22"/>
        </w:rPr>
        <w:t>il segnalante</w:t>
      </w:r>
      <w:r w:rsidRPr="00A70086">
        <w:rPr>
          <w:rFonts w:ascii="Kalinga" w:hAnsi="Kalinga" w:cs="Kalinga"/>
          <w:color w:val="auto"/>
          <w:sz w:val="22"/>
          <w:szCs w:val="22"/>
        </w:rPr>
        <w:t xml:space="preserve"> riceve un'informativa dettagliata che spiega la natura e le finalità del trattamento dei dati</w:t>
      </w:r>
      <w:r w:rsidR="00253DA1">
        <w:rPr>
          <w:rFonts w:ascii="Kalinga" w:hAnsi="Kalinga" w:cs="Kalinga"/>
          <w:color w:val="auto"/>
          <w:sz w:val="22"/>
          <w:szCs w:val="22"/>
        </w:rPr>
        <w:t xml:space="preserve">. </w:t>
      </w:r>
      <w:r w:rsidRPr="00A70086">
        <w:rPr>
          <w:rFonts w:ascii="Kalinga" w:hAnsi="Kalinga" w:cs="Kalinga"/>
          <w:color w:val="auto"/>
          <w:sz w:val="22"/>
          <w:szCs w:val="22"/>
        </w:rPr>
        <w:t>L'informativa è formulata in un linguaggio chiaro e accessibile, per garantire una completa comprensione</w:t>
      </w:r>
      <w:r w:rsidR="00253DA1">
        <w:rPr>
          <w:rFonts w:ascii="Kalinga" w:hAnsi="Kalinga" w:cs="Kalinga"/>
          <w:color w:val="auto"/>
          <w:sz w:val="22"/>
          <w:szCs w:val="22"/>
        </w:rPr>
        <w:t xml:space="preserve">. </w:t>
      </w:r>
    </w:p>
    <w:p w14:paraId="41905CB7" w14:textId="77777777" w:rsidR="00A70086" w:rsidRPr="00A70086" w:rsidRDefault="00A70086" w:rsidP="00253DA1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5A41BEFB" w14:textId="77777777" w:rsidR="00A70086" w:rsidRPr="00253DA1" w:rsidRDefault="00A70086" w:rsidP="00253DA1">
      <w:pPr>
        <w:pStyle w:val="Standard"/>
        <w:jc w:val="both"/>
        <w:rPr>
          <w:rFonts w:ascii="Kalinga" w:hAnsi="Kalinga" w:cs="Kalinga"/>
          <w:b/>
          <w:color w:val="auto"/>
          <w:sz w:val="22"/>
          <w:szCs w:val="22"/>
          <w:u w:val="single"/>
        </w:rPr>
      </w:pPr>
      <w:r w:rsidRPr="00253DA1">
        <w:rPr>
          <w:rFonts w:ascii="Kalinga" w:hAnsi="Kalinga" w:cs="Kalinga"/>
          <w:b/>
          <w:color w:val="auto"/>
          <w:sz w:val="22"/>
          <w:szCs w:val="22"/>
          <w:u w:val="single"/>
        </w:rPr>
        <w:t>SESSIONI DI FORMAZIONE SUL WHISTLEBLOWING</w:t>
      </w:r>
    </w:p>
    <w:p w14:paraId="27488F9B" w14:textId="7DE0DC6E" w:rsidR="00A70086" w:rsidRPr="00A70086" w:rsidRDefault="00A70086" w:rsidP="00253DA1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A70086">
        <w:rPr>
          <w:rFonts w:ascii="Kalinga" w:hAnsi="Kalinga" w:cs="Kalinga"/>
          <w:color w:val="auto"/>
          <w:sz w:val="22"/>
          <w:szCs w:val="22"/>
        </w:rPr>
        <w:t>Vengono organizzate sessioni di formazione specifiche per i lavoratori, dove vengono spiegati il funzionamento della piattaforma di whistleblowing, l'importanza della protezione dei dati e le procedure da seguire in caso di segnalazione. Durante queste sessioni, i lavoratori hanno l'opportunità di porre domande e chiarire dubbi riguardo al trattamento dei loro dati nel contesto delle segnalazioni.</w:t>
      </w:r>
      <w:r w:rsidR="00253DA1">
        <w:rPr>
          <w:rFonts w:ascii="Kalinga" w:hAnsi="Kalinga" w:cs="Kalinga"/>
          <w:color w:val="auto"/>
          <w:sz w:val="22"/>
          <w:szCs w:val="22"/>
        </w:rPr>
        <w:t xml:space="preserve"> </w:t>
      </w:r>
    </w:p>
    <w:p w14:paraId="25BA00C8" w14:textId="77777777" w:rsidR="00A70086" w:rsidRPr="00A70086" w:rsidRDefault="00A70086" w:rsidP="00253DA1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6BBCB978" w14:textId="77777777" w:rsidR="00A70086" w:rsidRPr="00C1061C" w:rsidRDefault="00A70086" w:rsidP="007A7E8B">
      <w:pPr>
        <w:pStyle w:val="Standard"/>
        <w:jc w:val="both"/>
        <w:rPr>
          <w:rFonts w:ascii="Kalinga" w:hAnsi="Kalinga" w:cs="Kalinga"/>
          <w:b/>
          <w:color w:val="auto"/>
          <w:sz w:val="22"/>
          <w:szCs w:val="22"/>
          <w:u w:val="single"/>
        </w:rPr>
      </w:pPr>
      <w:r w:rsidRPr="00C1061C">
        <w:rPr>
          <w:rFonts w:ascii="Kalinga" w:hAnsi="Kalinga" w:cs="Kalinga"/>
          <w:b/>
          <w:color w:val="auto"/>
          <w:sz w:val="22"/>
          <w:szCs w:val="22"/>
          <w:u w:val="single"/>
        </w:rPr>
        <w:t>MATERIALI DI SUPPORTO PER IL WHISTLEBLOWING</w:t>
      </w:r>
    </w:p>
    <w:p w14:paraId="42240F01" w14:textId="77777777" w:rsidR="00A70086" w:rsidRPr="00A70086" w:rsidRDefault="00A70086" w:rsidP="007A7E8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C1061C">
        <w:rPr>
          <w:rFonts w:ascii="Kalinga" w:hAnsi="Kalinga" w:cs="Kalinga"/>
          <w:color w:val="auto"/>
          <w:sz w:val="22"/>
          <w:szCs w:val="22"/>
        </w:rPr>
        <w:t>Ai lavoratori vengono forniti materiali di supporto come brochure, manuali e FAQ (Domande Frequenti) specifiche per la piattaforma di whistleblowing, per aiutarli a comprendere meglio il sistema e le pratiche di trattamento dei dati.</w:t>
      </w:r>
    </w:p>
    <w:p w14:paraId="1F3F3CD4" w14:textId="15F188BF" w:rsidR="00A242DE" w:rsidRPr="008B029B" w:rsidRDefault="00FC0FE7" w:rsidP="00F2476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24" w:name="_Toc173568162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5.2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Ove applicabile: come si ottiene il consenso degli interessati?</w:t>
      </w:r>
      <w:bookmarkEnd w:id="24"/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</w:p>
    <w:p w14:paraId="580D5799" w14:textId="3A32EE56" w:rsidR="00A242DE" w:rsidRPr="008B029B" w:rsidRDefault="00D85E30" w:rsidP="00D85E30">
      <w:pPr>
        <w:jc w:val="both"/>
        <w:rPr>
          <w:rFonts w:ascii="Kalinga" w:hAnsi="Kalinga" w:cs="Kalinga"/>
        </w:rPr>
      </w:pPr>
      <w:r w:rsidRPr="008B029B">
        <w:rPr>
          <w:rFonts w:ascii="Kalinga" w:hAnsi="Kalinga" w:cs="Kalinga"/>
        </w:rPr>
        <w:t xml:space="preserve">Non </w:t>
      </w:r>
      <w:r w:rsidR="00554CD1" w:rsidRPr="008B029B">
        <w:rPr>
          <w:rFonts w:ascii="Kalinga" w:hAnsi="Kalinga" w:cs="Kalinga"/>
        </w:rPr>
        <w:t>applicabile</w:t>
      </w:r>
      <w:r w:rsidR="00905111">
        <w:rPr>
          <w:rFonts w:ascii="Kalinga" w:hAnsi="Kalinga" w:cs="Kalinga"/>
        </w:rPr>
        <w:t xml:space="preserve"> (</w:t>
      </w:r>
      <w:r w:rsidR="00FC0FE7">
        <w:rPr>
          <w:rFonts w:ascii="Kalinga" w:hAnsi="Kalinga" w:cs="Kalinga"/>
        </w:rPr>
        <w:t>si veda quanto indicato nel paragrafo 4.2).</w:t>
      </w:r>
    </w:p>
    <w:p w14:paraId="12E66678" w14:textId="4827CE99" w:rsidR="00A242DE" w:rsidRPr="008B029B" w:rsidRDefault="00FC0FE7" w:rsidP="00F2476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25" w:name="_Toc173568163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5.3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Come fanno gli interessati a esercitare i loro diritti di accesso e di portabilità dei dati?</w:t>
      </w:r>
      <w:bookmarkEnd w:id="25"/>
    </w:p>
    <w:p w14:paraId="0B9B00CB" w14:textId="77777777" w:rsidR="00231CBF" w:rsidRPr="00231CBF" w:rsidRDefault="00231CBF" w:rsidP="00231CBF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231CBF">
        <w:rPr>
          <w:rFonts w:ascii="Kalinga" w:hAnsi="Kalinga" w:cs="Kalinga"/>
          <w:sz w:val="22"/>
          <w:szCs w:val="22"/>
        </w:rPr>
        <w:t xml:space="preserve">L’interessato potrà esercitare il diritto di accesso previsto dall’art. 15 del RGPD nei limiti previsti dall’art. 2-undecies lettera f del D. Lgs. 196/2003. </w:t>
      </w:r>
    </w:p>
    <w:p w14:paraId="547A266A" w14:textId="77777777" w:rsidR="00231CBF" w:rsidRPr="00231CBF" w:rsidRDefault="00231CBF" w:rsidP="00231CBF">
      <w:pPr>
        <w:pStyle w:val="Standard"/>
        <w:jc w:val="both"/>
        <w:rPr>
          <w:rFonts w:ascii="Kalinga" w:hAnsi="Kalinga" w:cs="Kalinga"/>
          <w:sz w:val="22"/>
          <w:szCs w:val="22"/>
        </w:rPr>
      </w:pPr>
    </w:p>
    <w:p w14:paraId="10CFE5C5" w14:textId="15B2DB22" w:rsidR="00A242DE" w:rsidRPr="00F2476D" w:rsidRDefault="00231CBF" w:rsidP="00231CBF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231CBF">
        <w:rPr>
          <w:rFonts w:ascii="Kalinga" w:hAnsi="Kalinga" w:cs="Kalinga"/>
          <w:sz w:val="22"/>
          <w:szCs w:val="22"/>
        </w:rPr>
        <w:t>Il diritto alla portabilità dei dati non è esercitabile</w:t>
      </w:r>
      <w:r w:rsidR="00FC0FE7" w:rsidRPr="00F2476D">
        <w:rPr>
          <w:rFonts w:ascii="Kalinga" w:hAnsi="Kalinga" w:cs="Kalinga"/>
          <w:sz w:val="22"/>
          <w:szCs w:val="22"/>
        </w:rPr>
        <w:t>.</w:t>
      </w:r>
    </w:p>
    <w:p w14:paraId="12AE72A9" w14:textId="77777777" w:rsidR="00A242DE" w:rsidRPr="008B029B" w:rsidRDefault="00A242DE" w:rsidP="00A242DE">
      <w:pPr>
        <w:rPr>
          <w:rFonts w:ascii="Kalinga" w:hAnsi="Kalinga" w:cs="Kalinga"/>
          <w:lang w:eastAsia="zh-CN" w:bidi="hi-IN"/>
        </w:rPr>
      </w:pPr>
    </w:p>
    <w:p w14:paraId="49718ACC" w14:textId="5043849C" w:rsidR="00A242DE" w:rsidRPr="008B029B" w:rsidRDefault="00FC0FE7" w:rsidP="00F2476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26" w:name="_Toc173568164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5.4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Come fanno gli interessati a esercitare i loro diritti di rettifica e di cancellazione (diritto all'oblio)?</w:t>
      </w:r>
      <w:bookmarkEnd w:id="26"/>
    </w:p>
    <w:p w14:paraId="2E280B0C" w14:textId="77777777" w:rsidR="00FC0FE7" w:rsidRPr="00F2476D" w:rsidRDefault="00FC0FE7" w:rsidP="00FC0FE7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F2476D">
        <w:rPr>
          <w:rFonts w:ascii="Kalinga" w:hAnsi="Kalinga" w:cs="Kalinga"/>
          <w:sz w:val="22"/>
          <w:szCs w:val="22"/>
        </w:rPr>
        <w:t>Nella specifica informativa che verrà predisposta sono indicate le modalità per l’esercizio dei diritti.</w:t>
      </w:r>
    </w:p>
    <w:p w14:paraId="56840E1D" w14:textId="77777777" w:rsidR="00A242DE" w:rsidRPr="008B029B" w:rsidRDefault="00A242DE" w:rsidP="00A242DE">
      <w:pPr>
        <w:rPr>
          <w:rFonts w:ascii="Kalinga" w:hAnsi="Kalinga" w:cs="Kalinga"/>
          <w:lang w:eastAsia="zh-CN" w:bidi="hi-IN"/>
        </w:rPr>
      </w:pPr>
    </w:p>
    <w:p w14:paraId="231E436E" w14:textId="5FDF5EF5" w:rsidR="00A242DE" w:rsidRPr="008B029B" w:rsidRDefault="00FC0FE7" w:rsidP="00F2476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27" w:name="_Toc173568165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5.5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Come fanno gli interessati a esercitare i loro diritti di limitazione e di opposizione?</w:t>
      </w:r>
      <w:bookmarkEnd w:id="27"/>
    </w:p>
    <w:p w14:paraId="513C9A1C" w14:textId="77777777" w:rsidR="00FC0FE7" w:rsidRPr="00F2476D" w:rsidRDefault="00FC0FE7" w:rsidP="00FC0FE7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F2476D">
        <w:rPr>
          <w:rFonts w:ascii="Kalinga" w:hAnsi="Kalinga" w:cs="Kalinga"/>
          <w:sz w:val="22"/>
          <w:szCs w:val="22"/>
        </w:rPr>
        <w:lastRenderedPageBreak/>
        <w:t>Nella specifica informativa che verrà predisposta sono indicate le modalità per l’esercizio dei diritti.</w:t>
      </w:r>
    </w:p>
    <w:p w14:paraId="7BC2F817" w14:textId="1B7C263A" w:rsidR="00A242DE" w:rsidRPr="008B029B" w:rsidRDefault="00FC0FE7" w:rsidP="00F2476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28" w:name="_Toc173568166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5.6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Gli obblighi dei responsabili del trattamento sono definiti con chiarezza e disciplinati da un contratto?</w:t>
      </w:r>
      <w:bookmarkEnd w:id="28"/>
    </w:p>
    <w:p w14:paraId="046E3622" w14:textId="05857566" w:rsidR="00A242DE" w:rsidRPr="00F2476D" w:rsidRDefault="003746D0" w:rsidP="00A242DE">
      <w:pPr>
        <w:pStyle w:val="Standard"/>
        <w:rPr>
          <w:rFonts w:ascii="Kalinga" w:hAnsi="Kalinga" w:cs="Kalinga"/>
          <w:color w:val="auto"/>
          <w:sz w:val="22"/>
          <w:szCs w:val="22"/>
        </w:rPr>
      </w:pPr>
      <w:r>
        <w:rPr>
          <w:rFonts w:ascii="Kalinga" w:hAnsi="Kalinga" w:cs="Kalinga"/>
          <w:color w:val="auto"/>
          <w:sz w:val="22"/>
          <w:szCs w:val="22"/>
        </w:rPr>
        <w:t>È stato siglato uno specifico Data Processing Agreement ai sensi dell’art. 28 del GDPR.</w:t>
      </w:r>
    </w:p>
    <w:p w14:paraId="131F6F4D" w14:textId="007B7BC9" w:rsidR="00A242DE" w:rsidRDefault="00FC0FE7" w:rsidP="00F2476D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29" w:name="_Toc173568167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5.7 </w:t>
      </w:r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In caso di trasferimento di dati al di fuori dell'Unione europea, i dati godono di una protezione equivalente?</w:t>
      </w:r>
      <w:bookmarkEnd w:id="29"/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</w:p>
    <w:p w14:paraId="1C4890B5" w14:textId="2A46280F" w:rsidR="00F2476D" w:rsidRPr="003746D0" w:rsidRDefault="00DC2289" w:rsidP="003746D0">
      <w:pPr>
        <w:jc w:val="both"/>
        <w:rPr>
          <w:rFonts w:ascii="Kalinga" w:hAnsi="Kalinga" w:cs="Kalinga"/>
          <w:lang w:eastAsia="zh-CN" w:bidi="hi-IN"/>
        </w:rPr>
      </w:pPr>
      <w:r w:rsidRPr="00DC2289">
        <w:rPr>
          <w:rFonts w:ascii="Kalinga" w:hAnsi="Kalinga" w:cs="Kalinga"/>
        </w:rPr>
        <w:t>I dati non sono oggetto di trasferimenti.</w:t>
      </w:r>
    </w:p>
    <w:p w14:paraId="37FDA93E" w14:textId="77777777" w:rsidR="00D85E30" w:rsidRPr="008B029B" w:rsidRDefault="00D85E30" w:rsidP="00D85E30">
      <w:pPr>
        <w:rPr>
          <w:rFonts w:ascii="Kalinga" w:hAnsi="Kalinga" w:cs="Kalinga"/>
        </w:rPr>
      </w:pPr>
    </w:p>
    <w:p w14:paraId="195276AC" w14:textId="20256C01" w:rsidR="00795301" w:rsidRPr="00670E8F" w:rsidRDefault="00795301" w:rsidP="00795301">
      <w:pPr>
        <w:pStyle w:val="Titolo2"/>
        <w:keepNext w:val="0"/>
        <w:keepLines w:val="0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autoSpaceDN w:val="0"/>
        <w:spacing w:before="100" w:line="276" w:lineRule="auto"/>
        <w:textAlignment w:val="baseline"/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</w:pPr>
      <w:bookmarkStart w:id="30" w:name="_Toc173568168"/>
      <w:r w:rsidRPr="00670E8F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>6. M</w:t>
      </w:r>
      <w:r w:rsidR="00786B15" w:rsidRPr="00670E8F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 xml:space="preserve">ISURE </w:t>
      </w:r>
      <w:r w:rsidRPr="00670E8F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>DI SICUREZZA</w:t>
      </w:r>
      <w:bookmarkEnd w:id="30"/>
    </w:p>
    <w:p w14:paraId="133C66A2" w14:textId="72E08430" w:rsidR="003145C1" w:rsidRPr="003145C1" w:rsidRDefault="003145C1" w:rsidP="003145C1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3145C1">
        <w:rPr>
          <w:rFonts w:ascii="Kalinga" w:hAnsi="Kalinga" w:cs="Kalinga"/>
          <w:sz w:val="22"/>
          <w:szCs w:val="22"/>
        </w:rPr>
        <w:t xml:space="preserve">Per quanto concerne la descrizione dettagliata e l’elencazione delle misure di sicurezza adottate, si ritiene opportuno rimandare ai documenti </w:t>
      </w:r>
      <w:r w:rsidR="003765A6">
        <w:rPr>
          <w:rFonts w:ascii="Kalinga" w:hAnsi="Kalinga" w:cs="Kalinga"/>
          <w:sz w:val="22"/>
          <w:szCs w:val="22"/>
        </w:rPr>
        <w:t>(</w:t>
      </w:r>
      <w:r w:rsidRPr="003145C1">
        <w:rPr>
          <w:rFonts w:ascii="Kalinga" w:hAnsi="Kalinga" w:cs="Kalinga"/>
          <w:sz w:val="22"/>
          <w:szCs w:val="22"/>
        </w:rPr>
        <w:t>allegati alla presente DPIA</w:t>
      </w:r>
      <w:r w:rsidR="003765A6">
        <w:rPr>
          <w:rFonts w:ascii="Kalinga" w:hAnsi="Kalinga" w:cs="Kalinga"/>
          <w:sz w:val="22"/>
          <w:szCs w:val="22"/>
        </w:rPr>
        <w:t>)</w:t>
      </w:r>
      <w:r w:rsidRPr="003145C1">
        <w:rPr>
          <w:rFonts w:ascii="Kalinga" w:hAnsi="Kalinga" w:cs="Kalinga"/>
          <w:sz w:val="22"/>
          <w:szCs w:val="22"/>
        </w:rPr>
        <w:t>, che contengono informazioni esaustive e aggiornate in merito. In particolare, si fa riferimento ai seguenti documenti:</w:t>
      </w:r>
    </w:p>
    <w:p w14:paraId="40D14B04" w14:textId="77777777" w:rsidR="003145C1" w:rsidRPr="003765A6" w:rsidRDefault="003145C1" w:rsidP="003765A6">
      <w:pPr>
        <w:pStyle w:val="Paragrafoelenco"/>
        <w:numPr>
          <w:ilvl w:val="0"/>
          <w:numId w:val="12"/>
        </w:numPr>
        <w:jc w:val="both"/>
        <w:rPr>
          <w:rFonts w:ascii="Kalinga" w:hAnsi="Kalinga" w:cs="Kalinga"/>
          <w:lang w:eastAsia="zh-CN" w:bidi="hi-IN"/>
        </w:rPr>
      </w:pPr>
      <w:r w:rsidRPr="003765A6">
        <w:rPr>
          <w:rFonts w:ascii="Kalinga" w:hAnsi="Kalinga" w:cs="Kalinga"/>
          <w:b/>
          <w:bCs/>
          <w:u w:val="single"/>
          <w:lang w:eastAsia="zh-CN" w:bidi="hi-IN"/>
        </w:rPr>
        <w:t>Dichiarazione sulle misure di sicurezza applicate. Servizi ambito Whistleblowing</w:t>
      </w:r>
      <w:r w:rsidRPr="003765A6">
        <w:rPr>
          <w:rFonts w:ascii="Kalinga" w:hAnsi="Kalinga" w:cs="Kalinga"/>
          <w:lang w:eastAsia="zh-CN" w:bidi="hi-IN"/>
        </w:rPr>
        <w:t>: Questo documento offre una panoramica completa delle misure di sicurezza implementate per garantire la protezione dei dati personali nel contesto dei servizi di whistleblowing. Include informazioni sulle procedure tecniche e organizzative adottate per prevenire accessi non autorizzati, trattamenti illeciti e perdite accidentali di dati.</w:t>
      </w:r>
    </w:p>
    <w:p w14:paraId="49F98D5A" w14:textId="6B038456" w:rsidR="003145C1" w:rsidRPr="003145C1" w:rsidRDefault="003145C1" w:rsidP="00524715">
      <w:pPr>
        <w:pStyle w:val="Paragrafoelenco"/>
        <w:numPr>
          <w:ilvl w:val="0"/>
          <w:numId w:val="12"/>
        </w:numPr>
        <w:jc w:val="both"/>
        <w:rPr>
          <w:rFonts w:ascii="Kalinga" w:hAnsi="Kalinga" w:cs="Kalinga"/>
          <w:lang w:eastAsia="zh-CN" w:bidi="hi-IN"/>
        </w:rPr>
      </w:pPr>
      <w:r w:rsidRPr="003765A6">
        <w:rPr>
          <w:rFonts w:ascii="Kalinga" w:hAnsi="Kalinga" w:cs="Kalinga"/>
          <w:b/>
          <w:bCs/>
          <w:u w:val="single"/>
          <w:lang w:eastAsia="zh-CN" w:bidi="hi-IN"/>
        </w:rPr>
        <w:t>Certificazione di Compliance. Whistleblowing/PAWhistleblowing</w:t>
      </w:r>
      <w:r w:rsidRPr="003145C1">
        <w:rPr>
          <w:rFonts w:ascii="Kalinga" w:hAnsi="Kalinga" w:cs="Kalinga"/>
          <w:lang w:eastAsia="zh-CN" w:bidi="hi-IN"/>
        </w:rPr>
        <w:t xml:space="preserve">: </w:t>
      </w:r>
      <w:r w:rsidR="00524715">
        <w:rPr>
          <w:rFonts w:ascii="Kalinga" w:hAnsi="Kalinga" w:cs="Kalinga"/>
          <w:lang w:eastAsia="zh-CN" w:bidi="hi-IN"/>
        </w:rPr>
        <w:t>i</w:t>
      </w:r>
      <w:r w:rsidR="00524715" w:rsidRPr="00524715">
        <w:rPr>
          <w:rFonts w:ascii="Kalinga" w:hAnsi="Kalinga" w:cs="Kalinga"/>
          <w:lang w:eastAsia="zh-CN" w:bidi="hi-IN"/>
        </w:rPr>
        <w:t>l documento è una autocertificazione delle misure di sicurezza applicate nello sviluppo del servizio Whistleblowing basato sul software Open Source Globaleaks e manutenuto da ISWEB S.p.a. ed ha lo scopo di certificarne il livello di adeguamento rispetto alle nuove misure di protezione introdotte dal regolamento UE 2016/679</w:t>
      </w:r>
      <w:r w:rsidR="00524715">
        <w:rPr>
          <w:rFonts w:ascii="Kalinga" w:hAnsi="Kalinga" w:cs="Kalinga"/>
          <w:lang w:eastAsia="zh-CN" w:bidi="hi-IN"/>
        </w:rPr>
        <w:t>.</w:t>
      </w:r>
    </w:p>
    <w:p w14:paraId="6145CF07" w14:textId="69ACFB18" w:rsidR="003145C1" w:rsidRPr="003145C1" w:rsidRDefault="003145C1" w:rsidP="00524715">
      <w:pPr>
        <w:jc w:val="both"/>
        <w:rPr>
          <w:rFonts w:ascii="Kalinga" w:hAnsi="Kalinga" w:cs="Kalinga"/>
          <w:lang w:eastAsia="zh-CN" w:bidi="hi-IN"/>
        </w:rPr>
      </w:pPr>
      <w:r w:rsidRPr="003145C1">
        <w:rPr>
          <w:rFonts w:ascii="Kalinga" w:hAnsi="Kalinga" w:cs="Kalinga"/>
          <w:lang w:eastAsia="zh-CN" w:bidi="hi-IN"/>
        </w:rPr>
        <w:t>I suddetti documenti allegati rappresentano una componente essenziale del</w:t>
      </w:r>
      <w:r w:rsidR="00524715">
        <w:rPr>
          <w:rFonts w:ascii="Kalinga" w:hAnsi="Kalinga" w:cs="Kalinga"/>
          <w:lang w:eastAsia="zh-CN" w:bidi="hi-IN"/>
        </w:rPr>
        <w:t>l’a</w:t>
      </w:r>
      <w:r w:rsidRPr="003145C1">
        <w:rPr>
          <w:rFonts w:ascii="Kalinga" w:hAnsi="Kalinga" w:cs="Kalinga"/>
          <w:lang w:eastAsia="zh-CN" w:bidi="hi-IN"/>
        </w:rPr>
        <w:t>pproccio alla sicurezza dei dati e sono parte integrante della nostra strategia complessiva di gestione del rischio. Essi forniscono un quadro chiaro e dettagliato delle misure adottate, dimostrando il nostro impegno continuo nel garantire la massima protezione dei dati personali trattati.</w:t>
      </w:r>
    </w:p>
    <w:p w14:paraId="008DD817" w14:textId="77777777" w:rsidR="00FD1415" w:rsidRPr="002664F0" w:rsidRDefault="00FD1415" w:rsidP="00FD1415">
      <w:pPr>
        <w:jc w:val="both"/>
        <w:rPr>
          <w:rFonts w:ascii="Kalinga" w:hAnsi="Kalinga" w:cs="Kalinga"/>
          <w:highlight w:val="yellow"/>
        </w:rPr>
      </w:pPr>
    </w:p>
    <w:p w14:paraId="3266128F" w14:textId="77777777" w:rsidR="00A242DE" w:rsidRPr="00A03298" w:rsidRDefault="00795301" w:rsidP="00A242DE">
      <w:pPr>
        <w:pStyle w:val="Titolo2"/>
        <w:keepNext w:val="0"/>
        <w:keepLines w:val="0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autoSpaceDN w:val="0"/>
        <w:spacing w:before="100" w:line="276" w:lineRule="auto"/>
        <w:textAlignment w:val="baseline"/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</w:pPr>
      <w:bookmarkStart w:id="31" w:name="_Toc173568169"/>
      <w:r w:rsidRPr="00A03298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>7</w:t>
      </w:r>
      <w:r w:rsidR="00A242DE" w:rsidRPr="00A03298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>. RISCHI</w:t>
      </w:r>
      <w:bookmarkEnd w:id="31"/>
    </w:p>
    <w:p w14:paraId="10E2D3AA" w14:textId="77777777" w:rsidR="004B225F" w:rsidRPr="00A03298" w:rsidRDefault="00795301" w:rsidP="004B225F">
      <w:pPr>
        <w:pStyle w:val="Titolo2"/>
        <w:rPr>
          <w:rFonts w:ascii="Kalinga" w:hAnsi="Kalinga" w:cs="Kalinga"/>
          <w:b/>
          <w:sz w:val="32"/>
          <w:szCs w:val="32"/>
          <w:u w:val="single"/>
          <w:lang w:bidi="hi-IN"/>
        </w:rPr>
      </w:pPr>
      <w:bookmarkStart w:id="32" w:name="_Toc173568170"/>
      <w:r w:rsidRPr="00A03298">
        <w:rPr>
          <w:rFonts w:ascii="Kalinga" w:hAnsi="Kalinga" w:cs="Kalinga"/>
          <w:b/>
          <w:sz w:val="32"/>
          <w:szCs w:val="32"/>
          <w:u w:val="single"/>
          <w:lang w:bidi="hi-IN"/>
        </w:rPr>
        <w:lastRenderedPageBreak/>
        <w:t>7</w:t>
      </w:r>
      <w:r w:rsidR="00FF2270" w:rsidRPr="00A03298">
        <w:rPr>
          <w:rFonts w:ascii="Kalinga" w:hAnsi="Kalinga" w:cs="Kalinga"/>
          <w:b/>
          <w:sz w:val="32"/>
          <w:szCs w:val="32"/>
          <w:u w:val="single"/>
          <w:lang w:bidi="hi-IN"/>
        </w:rPr>
        <w:t xml:space="preserve">.1 </w:t>
      </w:r>
      <w:r w:rsidR="004B225F" w:rsidRPr="00A03298">
        <w:rPr>
          <w:rFonts w:ascii="Kalinga" w:hAnsi="Kalinga" w:cs="Kalinga"/>
          <w:b/>
          <w:sz w:val="32"/>
          <w:szCs w:val="32"/>
          <w:u w:val="single"/>
          <w:lang w:bidi="hi-IN"/>
        </w:rPr>
        <w:t>PERDITA DI DATI</w:t>
      </w:r>
      <w:bookmarkEnd w:id="32"/>
    </w:p>
    <w:p w14:paraId="68DEE0D2" w14:textId="1A9F0F3B" w:rsidR="00A242DE" w:rsidRPr="00A03298" w:rsidRDefault="00D17F0A" w:rsidP="00D17F0A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33" w:name="_Toc173568171"/>
      <w:r w:rsidRPr="00A03298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7.1.1 </w:t>
      </w:r>
      <w:r w:rsidR="004B225F" w:rsidRPr="00A03298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Quali potrebbero essere gli impatti principali sugli interessati se il rischio di PERDITA DI DATI dovesse concretizzarsi?</w:t>
      </w:r>
      <w:bookmarkEnd w:id="33"/>
    </w:p>
    <w:p w14:paraId="08C1B2B9" w14:textId="5EBA9E8D" w:rsidR="00A03298" w:rsidRPr="000F4E40" w:rsidRDefault="00A03298" w:rsidP="00A03298">
      <w:pPr>
        <w:pStyle w:val="Standard"/>
        <w:jc w:val="both"/>
        <w:rPr>
          <w:rFonts w:ascii="Kalinga" w:hAnsi="Kalinga" w:cs="Kalinga"/>
          <w:b/>
          <w:bCs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sz w:val="22"/>
          <w:szCs w:val="22"/>
          <w:u w:val="single"/>
        </w:rPr>
        <w:t>Perdita di evidenz</w:t>
      </w:r>
      <w:r w:rsidR="001B7449" w:rsidRPr="000F4E40">
        <w:rPr>
          <w:rFonts w:ascii="Kalinga" w:hAnsi="Kalinga" w:cs="Kalinga"/>
          <w:b/>
          <w:bCs/>
          <w:sz w:val="22"/>
          <w:szCs w:val="22"/>
          <w:u w:val="single"/>
        </w:rPr>
        <w:t>e</w:t>
      </w:r>
      <w:r w:rsidRPr="000F4E40">
        <w:rPr>
          <w:rFonts w:ascii="Kalinga" w:hAnsi="Kalinga" w:cs="Kalinga"/>
          <w:b/>
          <w:bCs/>
          <w:sz w:val="22"/>
          <w:szCs w:val="22"/>
          <w:u w:val="single"/>
        </w:rPr>
        <w:t>:</w:t>
      </w:r>
    </w:p>
    <w:p w14:paraId="2887FBCC" w14:textId="77777777" w:rsidR="00A03298" w:rsidRPr="00A03298" w:rsidRDefault="00A03298" w:rsidP="00A03298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A03298">
        <w:rPr>
          <w:rFonts w:ascii="Kalinga" w:hAnsi="Kalinga" w:cs="Kalinga"/>
          <w:sz w:val="22"/>
          <w:szCs w:val="22"/>
        </w:rPr>
        <w:t>Interessati: Segnalante; Persone indicate nella segnalazione.</w:t>
      </w:r>
    </w:p>
    <w:p w14:paraId="03D393E9" w14:textId="0D775199" w:rsidR="00A03298" w:rsidRPr="00A03298" w:rsidRDefault="00A03298" w:rsidP="00A03298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A03298">
        <w:rPr>
          <w:rFonts w:ascii="Kalinga" w:hAnsi="Kalinga" w:cs="Kalinga"/>
          <w:sz w:val="22"/>
          <w:szCs w:val="22"/>
        </w:rPr>
        <w:t>La perdita di dati potrebbe significare che prove cruciali o dettagli rilevanti vengono persi, rendendo difficile o impossibile seguire la segnalazione.</w:t>
      </w:r>
    </w:p>
    <w:p w14:paraId="5C88220C" w14:textId="77777777" w:rsidR="001E2131" w:rsidRDefault="001E2131" w:rsidP="00A03298">
      <w:pPr>
        <w:pStyle w:val="Standard"/>
        <w:jc w:val="both"/>
        <w:rPr>
          <w:rFonts w:ascii="Kalinga" w:hAnsi="Kalinga" w:cs="Kalinga"/>
          <w:sz w:val="22"/>
          <w:szCs w:val="22"/>
        </w:rPr>
      </w:pPr>
    </w:p>
    <w:p w14:paraId="3CB00A82" w14:textId="78EDF976" w:rsidR="00A03298" w:rsidRPr="000F4E40" w:rsidRDefault="00A03298" w:rsidP="00A03298">
      <w:pPr>
        <w:pStyle w:val="Standard"/>
        <w:jc w:val="both"/>
        <w:rPr>
          <w:rFonts w:ascii="Kalinga" w:hAnsi="Kalinga" w:cs="Kalinga"/>
          <w:b/>
          <w:bCs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sz w:val="22"/>
          <w:szCs w:val="22"/>
          <w:u w:val="single"/>
        </w:rPr>
        <w:t>Mancata azione sulla segnalazione a causa della perdita di informazioni:</w:t>
      </w:r>
    </w:p>
    <w:p w14:paraId="527401F9" w14:textId="77777777" w:rsidR="00A03298" w:rsidRPr="00A03298" w:rsidRDefault="00A03298" w:rsidP="00A03298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A03298">
        <w:rPr>
          <w:rFonts w:ascii="Kalinga" w:hAnsi="Kalinga" w:cs="Kalinga"/>
          <w:sz w:val="22"/>
          <w:szCs w:val="22"/>
        </w:rPr>
        <w:t>Interessati: Segnalante; Persone indicate nella segnalazione.</w:t>
      </w:r>
    </w:p>
    <w:p w14:paraId="477C8CFE" w14:textId="77777777" w:rsidR="00A03298" w:rsidRPr="00A03298" w:rsidRDefault="00A03298" w:rsidP="00A03298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A03298">
        <w:rPr>
          <w:rFonts w:ascii="Kalinga" w:hAnsi="Kalinga" w:cs="Kalinga"/>
          <w:sz w:val="22"/>
          <w:szCs w:val="22"/>
        </w:rPr>
        <w:t>La perdita di dati potrebbe significare che l'organizzazione non è in grado di agire sulla segnalazione o di condurre ulteriori indagini.</w:t>
      </w:r>
    </w:p>
    <w:p w14:paraId="215AFDF6" w14:textId="77777777" w:rsidR="001E2131" w:rsidRDefault="001E2131" w:rsidP="00A03298">
      <w:pPr>
        <w:pStyle w:val="Standard"/>
        <w:jc w:val="both"/>
        <w:rPr>
          <w:rFonts w:ascii="Kalinga" w:hAnsi="Kalinga" w:cs="Kalinga"/>
          <w:sz w:val="22"/>
          <w:szCs w:val="22"/>
        </w:rPr>
      </w:pPr>
    </w:p>
    <w:p w14:paraId="1039B675" w14:textId="478E3C3F" w:rsidR="00A03298" w:rsidRPr="000F4E40" w:rsidRDefault="00A03298" w:rsidP="00A03298">
      <w:pPr>
        <w:pStyle w:val="Standard"/>
        <w:jc w:val="both"/>
        <w:rPr>
          <w:rFonts w:ascii="Kalinga" w:hAnsi="Kalinga" w:cs="Kalinga"/>
          <w:b/>
          <w:bCs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sz w:val="22"/>
          <w:szCs w:val="22"/>
          <w:u w:val="single"/>
        </w:rPr>
        <w:t>Perdita di fiducia nella piattaforma di segnalazione:</w:t>
      </w:r>
    </w:p>
    <w:p w14:paraId="139B0F7F" w14:textId="77777777" w:rsidR="00A03298" w:rsidRPr="00A03298" w:rsidRDefault="00A03298" w:rsidP="00A03298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A03298">
        <w:rPr>
          <w:rFonts w:ascii="Kalinga" w:hAnsi="Kalinga" w:cs="Kalinga"/>
          <w:sz w:val="22"/>
          <w:szCs w:val="22"/>
        </w:rPr>
        <w:t>Interessati: Segnalante.</w:t>
      </w:r>
    </w:p>
    <w:p w14:paraId="034DA6CB" w14:textId="3EAE47CA" w:rsidR="00A03298" w:rsidRPr="00A03298" w:rsidRDefault="00A03298" w:rsidP="00A03298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A03298">
        <w:rPr>
          <w:rFonts w:ascii="Kalinga" w:hAnsi="Kalinga" w:cs="Kalinga"/>
          <w:sz w:val="22"/>
          <w:szCs w:val="22"/>
        </w:rPr>
        <w:t>Se un segnalante percepisce che i suoi dati possono essere persi sulla piattaforma cloud, potrebbe esitare a utilizzarla per segnalazioni future.</w:t>
      </w:r>
    </w:p>
    <w:p w14:paraId="3A26FFBF" w14:textId="1AFE7D4C" w:rsidR="00231CBF" w:rsidRPr="00A03298" w:rsidRDefault="00231CBF" w:rsidP="00231CBF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34" w:name="_Toc173568172"/>
      <w:r w:rsidRPr="00A03298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7.1.2 Quali sono le fonti di rischio?</w:t>
      </w:r>
      <w:bookmarkEnd w:id="34"/>
    </w:p>
    <w:p w14:paraId="06E2737F" w14:textId="77777777" w:rsidR="00CD6610" w:rsidRPr="000F4E40" w:rsidRDefault="00CD6610" w:rsidP="00CD6610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Guasti hardware o software:</w:t>
      </w:r>
    </w:p>
    <w:p w14:paraId="115C98F9" w14:textId="77777777" w:rsidR="00CD6610" w:rsidRPr="00CD6610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CD6610">
        <w:rPr>
          <w:rFonts w:ascii="Kalinga" w:hAnsi="Kalinga" w:cs="Kalinga"/>
          <w:color w:val="auto"/>
          <w:sz w:val="22"/>
          <w:szCs w:val="22"/>
        </w:rPr>
        <w:t>Malfunzionamenti dei server o della piattaforma potrebbero portare alla perdita di dati.</w:t>
      </w:r>
    </w:p>
    <w:p w14:paraId="41E437D5" w14:textId="77777777" w:rsidR="00CD6610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28655363" w14:textId="0FAB8399" w:rsidR="00CD6610" w:rsidRPr="000F4E40" w:rsidRDefault="00CD6610" w:rsidP="00CD6610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Cancellazione accidentale:</w:t>
      </w:r>
    </w:p>
    <w:p w14:paraId="00F8864F" w14:textId="2C9AE047" w:rsidR="00CD6610" w:rsidRPr="00CD6610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CD6610">
        <w:rPr>
          <w:rFonts w:ascii="Kalinga" w:hAnsi="Kalinga" w:cs="Kalinga"/>
          <w:color w:val="auto"/>
          <w:sz w:val="22"/>
          <w:szCs w:val="22"/>
        </w:rPr>
        <w:t xml:space="preserve">Un operatore </w:t>
      </w:r>
      <w:r w:rsidR="002664F0">
        <w:rPr>
          <w:rFonts w:ascii="Kalinga" w:hAnsi="Kalinga" w:cs="Kalinga"/>
          <w:color w:val="auto"/>
          <w:sz w:val="22"/>
          <w:szCs w:val="22"/>
        </w:rPr>
        <w:t>e/</w:t>
      </w:r>
      <w:r w:rsidRPr="00CD6610">
        <w:rPr>
          <w:rFonts w:ascii="Kalinga" w:hAnsi="Kalinga" w:cs="Kalinga"/>
          <w:color w:val="auto"/>
          <w:sz w:val="22"/>
          <w:szCs w:val="22"/>
        </w:rPr>
        <w:t xml:space="preserve">o un software </w:t>
      </w:r>
      <w:r w:rsidR="002664F0" w:rsidRPr="00CD6610">
        <w:rPr>
          <w:rFonts w:ascii="Kalinga" w:hAnsi="Kalinga" w:cs="Kalinga"/>
          <w:color w:val="auto"/>
          <w:sz w:val="22"/>
          <w:szCs w:val="22"/>
        </w:rPr>
        <w:t>potrebbero erroneamente cancellare</w:t>
      </w:r>
      <w:r w:rsidRPr="00CD6610">
        <w:rPr>
          <w:rFonts w:ascii="Kalinga" w:hAnsi="Kalinga" w:cs="Kalinga"/>
          <w:color w:val="auto"/>
          <w:sz w:val="22"/>
          <w:szCs w:val="22"/>
        </w:rPr>
        <w:t xml:space="preserve"> dati importanti.</w:t>
      </w:r>
    </w:p>
    <w:p w14:paraId="62C565FA" w14:textId="77777777" w:rsidR="00CD6610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59452EBC" w14:textId="6B3EC982" w:rsidR="00CD6610" w:rsidRPr="000F4E40" w:rsidRDefault="00CD6610" w:rsidP="00CD6610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Mancanza di backup o backup corrotti:</w:t>
      </w:r>
    </w:p>
    <w:p w14:paraId="0B91CE73" w14:textId="77777777" w:rsidR="00CD6610" w:rsidRPr="00CD6610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CD6610">
        <w:rPr>
          <w:rFonts w:ascii="Kalinga" w:hAnsi="Kalinga" w:cs="Kalinga"/>
          <w:color w:val="auto"/>
          <w:sz w:val="22"/>
          <w:szCs w:val="22"/>
        </w:rPr>
        <w:t>In assenza di backup regolari o a causa di backup difettosi, i dati potrebbero andare persi e non essere recuperabili.</w:t>
      </w:r>
    </w:p>
    <w:p w14:paraId="31CE11A7" w14:textId="77777777" w:rsidR="00CD6610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73A9CF24" w14:textId="635AE9F4" w:rsidR="00CD6610" w:rsidRPr="000F4E40" w:rsidRDefault="00CD6610" w:rsidP="00CD6610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Attacchi informatici mirati:</w:t>
      </w:r>
    </w:p>
    <w:p w14:paraId="498F03A0" w14:textId="77777777" w:rsidR="00CD6610" w:rsidRPr="00CD6610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CD6610">
        <w:rPr>
          <w:rFonts w:ascii="Kalinga" w:hAnsi="Kalinga" w:cs="Kalinga"/>
          <w:color w:val="auto"/>
          <w:sz w:val="22"/>
          <w:szCs w:val="22"/>
        </w:rPr>
        <w:t>Alcuni attacchi, come quelli di tipo ransomware, potrebbero cifrare o cancellare dati, rendendoli inaccessibili.</w:t>
      </w:r>
    </w:p>
    <w:p w14:paraId="03CB8248" w14:textId="77777777" w:rsidR="00CD6610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0E8AF861" w14:textId="49880F9B" w:rsidR="00CD6610" w:rsidRPr="000F4E40" w:rsidRDefault="00CD6610" w:rsidP="00CD6610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Disastri naturali:</w:t>
      </w:r>
    </w:p>
    <w:p w14:paraId="0CE46E3D" w14:textId="77777777" w:rsidR="00CD6610" w:rsidRPr="00CD6610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CD6610">
        <w:rPr>
          <w:rFonts w:ascii="Kalinga" w:hAnsi="Kalinga" w:cs="Kalinga"/>
          <w:color w:val="auto"/>
          <w:sz w:val="22"/>
          <w:szCs w:val="22"/>
        </w:rPr>
        <w:t>Anche le infrastrutture cloud possono essere vulnerabili a eventi come incendi o inondazioni se i data center non sono adeguatamente protetti.</w:t>
      </w:r>
    </w:p>
    <w:p w14:paraId="26E1D4D2" w14:textId="77777777" w:rsidR="00CD6610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3265DEB8" w14:textId="3151B6E2" w:rsidR="00CD6610" w:rsidRPr="000F4E40" w:rsidRDefault="00CD6610" w:rsidP="00CD6610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lastRenderedPageBreak/>
        <w:t>Interruzioni del servizio del provider cloud:</w:t>
      </w:r>
    </w:p>
    <w:p w14:paraId="3C7D9E19" w14:textId="099A1CCC" w:rsidR="00231CBF" w:rsidRDefault="00CD6610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CD6610">
        <w:rPr>
          <w:rFonts w:ascii="Kalinga" w:hAnsi="Kalinga" w:cs="Kalinga"/>
          <w:color w:val="auto"/>
          <w:sz w:val="22"/>
          <w:szCs w:val="22"/>
        </w:rPr>
        <w:t>Il provider di servizi cloud potrebbe avere interruzioni o malfunzionamenti che portano alla perdita di dati.</w:t>
      </w:r>
    </w:p>
    <w:p w14:paraId="784F7F4B" w14:textId="1CD36180" w:rsidR="00E921FB" w:rsidRDefault="00E921FB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74502BB6" w14:textId="2C2CB6AF" w:rsidR="00E921FB" w:rsidRPr="000F4E40" w:rsidRDefault="00E921FB" w:rsidP="00CD6610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Errore Umano:</w:t>
      </w:r>
    </w:p>
    <w:p w14:paraId="586EC29C" w14:textId="63CB5558" w:rsidR="00E921FB" w:rsidRDefault="00E921FB" w:rsidP="00E921F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CD6610">
        <w:rPr>
          <w:rFonts w:ascii="Kalinga" w:hAnsi="Kalinga" w:cs="Kalinga"/>
          <w:color w:val="auto"/>
          <w:sz w:val="22"/>
          <w:szCs w:val="22"/>
        </w:rPr>
        <w:t xml:space="preserve">Il </w:t>
      </w:r>
      <w:r>
        <w:rPr>
          <w:rFonts w:ascii="Kalinga" w:hAnsi="Kalinga" w:cs="Kalinga"/>
          <w:color w:val="auto"/>
          <w:sz w:val="22"/>
          <w:szCs w:val="22"/>
        </w:rPr>
        <w:t>gestore della segnalazione potrebbe commettere errori che causano la perdita di informazioni</w:t>
      </w:r>
      <w:r w:rsidRPr="00CD6610">
        <w:rPr>
          <w:rFonts w:ascii="Kalinga" w:hAnsi="Kalinga" w:cs="Kalinga"/>
          <w:color w:val="auto"/>
          <w:sz w:val="22"/>
          <w:szCs w:val="22"/>
        </w:rPr>
        <w:t>.</w:t>
      </w:r>
    </w:p>
    <w:p w14:paraId="2D66B65C" w14:textId="77777777" w:rsidR="00E921FB" w:rsidRPr="00A03298" w:rsidRDefault="00E921FB" w:rsidP="00CD6610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5FDEE2D6" w14:textId="5DCC583B" w:rsidR="00A242DE" w:rsidRPr="008B029B" w:rsidRDefault="00D17F0A" w:rsidP="00D17F0A">
      <w:pPr>
        <w:pStyle w:val="Titolo3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35" w:name="_Toc173568173"/>
      <w:r w:rsidRPr="00A03298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7.1.</w:t>
      </w:r>
      <w:r w:rsidR="00231CBF" w:rsidRPr="00A03298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3</w:t>
      </w:r>
      <w:r w:rsidRPr="00A03298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  <w:r w:rsidR="004B225F" w:rsidRPr="00A03298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Come</w:t>
      </w:r>
      <w:r w:rsidR="004B225F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stimereste la GRAVITÀ del rischio, specialmente alla luce degli impatti potenziali e delle misure pianificate? (Livello: 1-5)</w:t>
      </w:r>
      <w:bookmarkEnd w:id="35"/>
      <w:r w:rsidR="00A242DE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</w:p>
    <w:sdt>
      <w:sdtPr>
        <w:rPr>
          <w:rFonts w:ascii="Kalinga" w:hAnsi="Kalinga" w:cs="Kalinga"/>
        </w:rPr>
        <w:id w:val="-74744297"/>
        <w:placeholder>
          <w:docPart w:val="C7390CDC1A454268B09A48778BB63B66"/>
        </w:placeholder>
        <w:dropDownList>
          <w:listItem w:value="Scegliere un elemento."/>
          <w:listItem w:displayText="La gravità del rischio è LIMITATA (1)" w:value="La gravità del rischio è LIMITATA (1)"/>
          <w:listItem w:displayText="La gravità del rischio è BASSA (2)" w:value="La gravità del rischio è BASSA (2)"/>
          <w:listItem w:displayText="La gravità del rischio è MEDIA (3)" w:value="La gravità del rischio è MEDIA (3)"/>
          <w:listItem w:displayText="La gravità del rischio è ALTA (4)" w:value="La gravità del rischio è ALTA (4)"/>
          <w:listItem w:displayText="La gravità del rischio è ELEVATA (5)" w:value="La gravità del rischio è ELEVATA (5)"/>
        </w:dropDownList>
      </w:sdtPr>
      <w:sdtContent>
        <w:p w14:paraId="492CDA89" w14:textId="37FB6F3B" w:rsidR="008C656F" w:rsidRPr="008B029B" w:rsidRDefault="00E921FB" w:rsidP="008C656F">
          <w:pPr>
            <w:rPr>
              <w:rFonts w:ascii="Kalinga" w:hAnsi="Kalinga" w:cs="Kalinga"/>
            </w:rPr>
          </w:pPr>
          <w:r>
            <w:rPr>
              <w:rFonts w:ascii="Kalinga" w:hAnsi="Kalinga" w:cs="Kalinga"/>
            </w:rPr>
            <w:t>La gravità del rischio è MEDIA (3)</w:t>
          </w:r>
        </w:p>
      </w:sdtContent>
    </w:sdt>
    <w:p w14:paraId="4ED09C0E" w14:textId="5765148B" w:rsidR="00A242DE" w:rsidRPr="008B029B" w:rsidRDefault="00D17F0A" w:rsidP="00D17F0A">
      <w:pPr>
        <w:pStyle w:val="Titolo3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36" w:name="_Toc173568174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7.1.</w:t>
      </w:r>
      <w:r w:rsidR="00231CBF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4</w:t>
      </w: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  <w:r w:rsidR="004B225F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Come stimereste la PROBABILITÀ del rischio, specialmente con riguardo alle minacce, alle fonti di rischio e alle misure pianificate? (Livello 1-3)</w:t>
      </w:r>
      <w:bookmarkEnd w:id="36"/>
    </w:p>
    <w:p w14:paraId="33FF9569" w14:textId="77777777" w:rsidR="00A242DE" w:rsidRPr="008B029B" w:rsidRDefault="00A242DE" w:rsidP="00A242DE">
      <w:pPr>
        <w:pStyle w:val="Standard"/>
        <w:jc w:val="both"/>
        <w:rPr>
          <w:rFonts w:ascii="Kalinga" w:hAnsi="Kalinga" w:cs="Kalinga"/>
        </w:rPr>
      </w:pPr>
    </w:p>
    <w:sdt>
      <w:sdtPr>
        <w:rPr>
          <w:rFonts w:ascii="Kalinga" w:hAnsi="Kalinga" w:cs="Kalinga"/>
        </w:rPr>
        <w:id w:val="805817727"/>
        <w:placeholder>
          <w:docPart w:val="6115107BDBA84A48A182A25DBD38F917"/>
        </w:placeholder>
        <w:dropDownList>
          <w:listItem w:value="Scegliere un elemento."/>
          <w:listItem w:displayText="La Probabilità è BASSA (1)" w:value="La Probabilità è BASSA (1)"/>
          <w:listItem w:displayText="La Probabilità è MEDIA (2)" w:value="La Probabilità è MEDIA (2)"/>
          <w:listItem w:displayText="La Probabilità è ALTA (3)" w:value="La Probabilità è ALTA (3)"/>
        </w:dropDownList>
      </w:sdtPr>
      <w:sdtContent>
        <w:p w14:paraId="6F13AC31" w14:textId="5CED1EE0" w:rsidR="006644D1" w:rsidRPr="008B029B" w:rsidRDefault="0048716E" w:rsidP="006644D1">
          <w:pPr>
            <w:rPr>
              <w:rFonts w:ascii="Kalinga" w:hAnsi="Kalinga" w:cs="Kalinga"/>
            </w:rPr>
          </w:pPr>
          <w:r>
            <w:rPr>
              <w:rFonts w:ascii="Kalinga" w:hAnsi="Kalinga" w:cs="Kalinga"/>
            </w:rPr>
            <w:t>La Probabilità è BASSA (1)</w:t>
          </w:r>
        </w:p>
      </w:sdtContent>
    </w:sdt>
    <w:p w14:paraId="04CFB4A2" w14:textId="5B37F0E1" w:rsidR="004B225F" w:rsidRPr="008B029B" w:rsidRDefault="00D17F0A" w:rsidP="004B225F">
      <w:pPr>
        <w:pStyle w:val="Titolo3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37" w:name="_Toc173568175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7.1.</w:t>
      </w:r>
      <w:r w:rsidR="00231CBF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5</w:t>
      </w: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  <w:r w:rsidR="004B225F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RISCHIO (G</w:t>
      </w:r>
      <w:r w:rsidR="004B225F" w:rsidRPr="008B029B">
        <w:rPr>
          <w:rFonts w:ascii="Kalinga" w:eastAsia="Times New Roman" w:hAnsi="Kalinga" w:cs="Kalinga"/>
          <w:b/>
          <w:color w:val="1F3763"/>
          <w:spacing w:val="15"/>
          <w:sz w:val="28"/>
          <w:szCs w:val="28"/>
          <w:lang w:eastAsia="zh-CN" w:bidi="hi-IN"/>
        </w:rPr>
        <w:t>x</w:t>
      </w:r>
      <w:r w:rsidR="004B225F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P)</w:t>
      </w:r>
      <w:bookmarkEnd w:id="37"/>
    </w:p>
    <w:p w14:paraId="07FD82E6" w14:textId="0D266AF0" w:rsidR="006058FF" w:rsidRPr="00F2476D" w:rsidRDefault="00F2476D" w:rsidP="00A242DE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F2476D">
        <w:rPr>
          <w:rFonts w:ascii="Kalinga" w:hAnsi="Kalinga" w:cs="Kalinga"/>
          <w:sz w:val="22"/>
          <w:szCs w:val="22"/>
        </w:rPr>
        <w:t xml:space="preserve">Livello di rischio </w:t>
      </w:r>
      <w:r w:rsidR="00E921FB">
        <w:rPr>
          <w:rFonts w:ascii="Kalinga" w:hAnsi="Kalinga" w:cs="Kalinga"/>
          <w:sz w:val="22"/>
          <w:szCs w:val="22"/>
        </w:rPr>
        <w:t>3</w:t>
      </w:r>
      <w:r w:rsidRPr="00F2476D">
        <w:rPr>
          <w:rFonts w:ascii="Kalinga" w:hAnsi="Kalinga" w:cs="Kalinga"/>
          <w:sz w:val="22"/>
          <w:szCs w:val="22"/>
        </w:rPr>
        <w:t xml:space="preserve"> su 15.</w:t>
      </w:r>
    </w:p>
    <w:p w14:paraId="5D9FC514" w14:textId="77777777" w:rsidR="00FF2270" w:rsidRPr="008B029B" w:rsidRDefault="00FF2270" w:rsidP="00A242DE">
      <w:pPr>
        <w:pStyle w:val="Standard"/>
        <w:jc w:val="both"/>
        <w:rPr>
          <w:rFonts w:ascii="Kalinga" w:hAnsi="Kalinga" w:cs="Kalinga"/>
        </w:rPr>
      </w:pPr>
    </w:p>
    <w:p w14:paraId="55586A2E" w14:textId="77777777" w:rsidR="00795301" w:rsidRPr="008B029B" w:rsidRDefault="00795301" w:rsidP="00A242DE">
      <w:pPr>
        <w:pStyle w:val="Standard"/>
        <w:jc w:val="both"/>
        <w:rPr>
          <w:rFonts w:ascii="Kalinga" w:hAnsi="Kalinga" w:cs="Kalinga"/>
        </w:rPr>
      </w:pPr>
    </w:p>
    <w:p w14:paraId="3BEE3F5A" w14:textId="77777777" w:rsidR="00FF2270" w:rsidRPr="008B029B" w:rsidRDefault="00795301" w:rsidP="00FF2270">
      <w:pPr>
        <w:pStyle w:val="Titolo2"/>
        <w:rPr>
          <w:rFonts w:ascii="Kalinga" w:hAnsi="Kalinga" w:cs="Kalinga"/>
          <w:b/>
          <w:sz w:val="32"/>
          <w:szCs w:val="32"/>
          <w:u w:val="single"/>
          <w:lang w:bidi="hi-IN"/>
        </w:rPr>
      </w:pPr>
      <w:bookmarkStart w:id="38" w:name="_Toc173568176"/>
      <w:r w:rsidRPr="008B029B">
        <w:rPr>
          <w:rFonts w:ascii="Kalinga" w:hAnsi="Kalinga" w:cs="Kalinga"/>
          <w:b/>
          <w:sz w:val="32"/>
          <w:szCs w:val="32"/>
          <w:u w:val="single"/>
          <w:lang w:bidi="hi-IN"/>
        </w:rPr>
        <w:t>7</w:t>
      </w:r>
      <w:r w:rsidR="00FF2270" w:rsidRPr="008B029B">
        <w:rPr>
          <w:rFonts w:ascii="Kalinga" w:hAnsi="Kalinga" w:cs="Kalinga"/>
          <w:b/>
          <w:sz w:val="32"/>
          <w:szCs w:val="32"/>
          <w:u w:val="single"/>
          <w:lang w:bidi="hi-IN"/>
        </w:rPr>
        <w:t>.2 MODIFICHE INDESIDERATE DI DATI</w:t>
      </w:r>
      <w:bookmarkEnd w:id="38"/>
    </w:p>
    <w:p w14:paraId="3E0134F7" w14:textId="74B6CA69" w:rsidR="00FF2270" w:rsidRPr="008B029B" w:rsidRDefault="00D17F0A" w:rsidP="00D17F0A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39" w:name="_Toc173568177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7.2.1 </w:t>
      </w:r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Quali potrebbero essere gli impatti principali sugli interessati se il rischio di MODIFICHE INDESIDERATE DI DATI dovesse concretizzarsi?</w:t>
      </w:r>
      <w:bookmarkEnd w:id="39"/>
    </w:p>
    <w:p w14:paraId="35BA0CF6" w14:textId="35821387" w:rsidR="00E04B95" w:rsidRPr="000F4E40" w:rsidRDefault="00E04B95" w:rsidP="00E04B95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Modifica delle informazioni del segnalante</w:t>
      </w:r>
      <w:r w:rsidRPr="000F4E40">
        <w:rPr>
          <w:rFonts w:ascii="Kalinga" w:hAnsi="Kalinga" w:cs="Kalinga"/>
          <w:b/>
          <w:bCs/>
          <w:color w:val="auto"/>
          <w:sz w:val="22"/>
          <w:szCs w:val="22"/>
        </w:rPr>
        <w:t>:</w:t>
      </w:r>
    </w:p>
    <w:p w14:paraId="58386CB7" w14:textId="77777777" w:rsidR="00E04B95" w:rsidRP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E04B95">
        <w:rPr>
          <w:rFonts w:ascii="Kalinga" w:hAnsi="Kalinga" w:cs="Kalinga"/>
          <w:color w:val="auto"/>
          <w:sz w:val="22"/>
          <w:szCs w:val="22"/>
        </w:rPr>
        <w:t>Interessati: Segnalante.</w:t>
      </w:r>
    </w:p>
    <w:p w14:paraId="07AF7DE7" w14:textId="44E3D832" w:rsidR="00E04B95" w:rsidRPr="00E04B95" w:rsidRDefault="00E921FB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>
        <w:rPr>
          <w:rFonts w:ascii="Kalinga" w:hAnsi="Kalinga" w:cs="Kalinga"/>
          <w:color w:val="auto"/>
          <w:sz w:val="22"/>
          <w:szCs w:val="22"/>
        </w:rPr>
        <w:t>S</w:t>
      </w:r>
      <w:r w:rsidR="00E04B95" w:rsidRPr="00E04B95">
        <w:rPr>
          <w:rFonts w:ascii="Kalinga" w:hAnsi="Kalinga" w:cs="Kalinga"/>
          <w:color w:val="auto"/>
          <w:sz w:val="22"/>
          <w:szCs w:val="22"/>
        </w:rPr>
        <w:t>e le informazioni digitali del segnalante vengono modificate, ciò potrebbe portare a una mancata identificazione o a confusione sulla sorgente della segnalazione.</w:t>
      </w:r>
    </w:p>
    <w:p w14:paraId="6C450361" w14:textId="77777777" w:rsidR="00E921FB" w:rsidRDefault="00E921FB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  <w:u w:val="single"/>
        </w:rPr>
      </w:pPr>
    </w:p>
    <w:p w14:paraId="727DBD17" w14:textId="73E9D2B3" w:rsidR="00E04B95" w:rsidRPr="000F4E40" w:rsidRDefault="00E04B95" w:rsidP="00E04B95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Alterazione delle informazioni digitali sulle persone indicate nella segnalazione</w:t>
      </w:r>
      <w:r w:rsidRPr="000F4E40">
        <w:rPr>
          <w:rFonts w:ascii="Kalinga" w:hAnsi="Kalinga" w:cs="Kalinga"/>
          <w:b/>
          <w:bCs/>
          <w:color w:val="auto"/>
          <w:sz w:val="22"/>
          <w:szCs w:val="22"/>
        </w:rPr>
        <w:t>:</w:t>
      </w:r>
    </w:p>
    <w:p w14:paraId="196A5B64" w14:textId="77777777" w:rsidR="00E04B95" w:rsidRP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E04B95">
        <w:rPr>
          <w:rFonts w:ascii="Kalinga" w:hAnsi="Kalinga" w:cs="Kalinga"/>
          <w:color w:val="auto"/>
          <w:sz w:val="22"/>
          <w:szCs w:val="22"/>
        </w:rPr>
        <w:t>Interessati: Persone indicate nella segnalazione.</w:t>
      </w:r>
    </w:p>
    <w:p w14:paraId="7034F6F8" w14:textId="5A33FDAE" w:rsidR="00F2476D" w:rsidRDefault="00E921FB" w:rsidP="00E04B95">
      <w:pPr>
        <w:pStyle w:val="Standard"/>
        <w:jc w:val="both"/>
        <w:rPr>
          <w:rFonts w:ascii="Kalinga" w:hAnsi="Kalinga" w:cs="Kalinga"/>
          <w:sz w:val="22"/>
          <w:szCs w:val="22"/>
        </w:rPr>
      </w:pPr>
      <w:r>
        <w:rPr>
          <w:rFonts w:ascii="Kalinga" w:hAnsi="Kalinga" w:cs="Kalinga"/>
          <w:color w:val="auto"/>
          <w:sz w:val="22"/>
          <w:szCs w:val="22"/>
        </w:rPr>
        <w:lastRenderedPageBreak/>
        <w:t>S</w:t>
      </w:r>
      <w:r w:rsidR="00E04B95" w:rsidRPr="00E04B95">
        <w:rPr>
          <w:rFonts w:ascii="Kalinga" w:hAnsi="Kalinga" w:cs="Kalinga"/>
          <w:color w:val="auto"/>
          <w:sz w:val="22"/>
          <w:szCs w:val="22"/>
        </w:rPr>
        <w:t>e le informazioni riguardanti le persone indicate vengono alterate, ciò potrebbe portare a indagini errate, accuse infondate o inesatte, o a una mancata responsabilità per comportamenti effettivamente scorretti.</w:t>
      </w:r>
    </w:p>
    <w:p w14:paraId="3B6EA959" w14:textId="68CBD8D5" w:rsidR="00231CBF" w:rsidRPr="008B029B" w:rsidRDefault="00231CBF" w:rsidP="00231CBF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40" w:name="_Toc173568178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7.2.2 </w:t>
      </w:r>
      <w:r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Quali </w:t>
      </w: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sono le fonti di</w:t>
      </w:r>
      <w:r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rischio?</w:t>
      </w:r>
      <w:bookmarkEnd w:id="40"/>
    </w:p>
    <w:p w14:paraId="3D1914B0" w14:textId="77777777" w:rsidR="00E04B95" w:rsidRPr="000F4E40" w:rsidRDefault="00E04B95" w:rsidP="00E04B95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Vulnerabilità software della piattaforma:</w:t>
      </w:r>
    </w:p>
    <w:p w14:paraId="32D97287" w14:textId="77777777" w:rsidR="00E04B95" w:rsidRP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E04B95">
        <w:rPr>
          <w:rFonts w:ascii="Kalinga" w:hAnsi="Kalinga" w:cs="Kalinga"/>
          <w:color w:val="auto"/>
          <w:sz w:val="22"/>
          <w:szCs w:val="22"/>
        </w:rPr>
        <w:t>Se il software ha vulnerabilità, potrebbe essere sfruttato per modificare le segnalazioni.</w:t>
      </w:r>
    </w:p>
    <w:p w14:paraId="52F3E1D5" w14:textId="77777777" w:rsid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5B0B6FD2" w14:textId="5C19558D" w:rsidR="00E04B95" w:rsidRPr="000F4E40" w:rsidRDefault="00E04B95" w:rsidP="00E04B95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Mancanza di procedure di verifica e controllo:</w:t>
      </w:r>
    </w:p>
    <w:p w14:paraId="4DDCE24C" w14:textId="77777777" w:rsidR="00E04B95" w:rsidRP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E04B95">
        <w:rPr>
          <w:rFonts w:ascii="Kalinga" w:hAnsi="Kalinga" w:cs="Kalinga"/>
          <w:color w:val="auto"/>
          <w:sz w:val="22"/>
          <w:szCs w:val="22"/>
        </w:rPr>
        <w:t>L'assenza di log di modifica o di meccanismi di controllo può permettere modifiche non autorizzate senza che vengano rilevate.</w:t>
      </w:r>
    </w:p>
    <w:p w14:paraId="1FA9B8A0" w14:textId="77777777" w:rsid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2DE24D42" w14:textId="21D5BC68" w:rsidR="00E04B95" w:rsidRPr="000F4E40" w:rsidRDefault="00E04B95" w:rsidP="00E04B95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Accesso interno non regolamentato:</w:t>
      </w:r>
    </w:p>
    <w:p w14:paraId="5F7FDC09" w14:textId="77777777" w:rsidR="00E04B95" w:rsidRP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E04B95">
        <w:rPr>
          <w:rFonts w:ascii="Kalinga" w:hAnsi="Kalinga" w:cs="Kalinga"/>
          <w:color w:val="auto"/>
          <w:sz w:val="22"/>
          <w:szCs w:val="22"/>
        </w:rPr>
        <w:t>Se troppi dipendenti hanno accesso alla piattaforma senza adeguate restrizioni, potrebbe aumentare il rischio di modifiche indesiderate.</w:t>
      </w:r>
    </w:p>
    <w:p w14:paraId="5D3DB416" w14:textId="77777777" w:rsid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47292D45" w14:textId="4D1C999B" w:rsidR="00E04B95" w:rsidRPr="000F4E40" w:rsidRDefault="00E04B95" w:rsidP="00E04B95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Mancanza di backup e protocolli di recupero:</w:t>
      </w:r>
    </w:p>
    <w:p w14:paraId="3CF5D332" w14:textId="77777777" w:rsidR="00E04B95" w:rsidRP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E04B95">
        <w:rPr>
          <w:rFonts w:ascii="Kalinga" w:hAnsi="Kalinga" w:cs="Kalinga"/>
          <w:color w:val="auto"/>
          <w:sz w:val="22"/>
          <w:szCs w:val="22"/>
        </w:rPr>
        <w:t>Se non ci sono backup regolari e protocolli di recupero, una modifica indesiderata potrebbe non essere facilmente annullabile, compromettendo l'integrità delle segnalazioni.</w:t>
      </w:r>
    </w:p>
    <w:p w14:paraId="66A1CDBF" w14:textId="77777777" w:rsid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3DB3ED78" w14:textId="23329599" w:rsidR="00E04B95" w:rsidRPr="000F4E40" w:rsidRDefault="00E04B95" w:rsidP="00E04B95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Vulnerabilità nella connessione cloud:</w:t>
      </w:r>
    </w:p>
    <w:p w14:paraId="30DDFEBD" w14:textId="52703AE7" w:rsidR="00E04B95" w:rsidRDefault="00E04B95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E04B95">
        <w:rPr>
          <w:rFonts w:ascii="Kalinga" w:hAnsi="Kalinga" w:cs="Kalinga"/>
          <w:color w:val="auto"/>
          <w:sz w:val="22"/>
          <w:szCs w:val="22"/>
        </w:rPr>
        <w:t>Se la connessione tra l'utente e la piattaforma cloud non è sicura, potrebbero verificarsi intercettazioni e modifiche dei dati durante la trasmissione.</w:t>
      </w:r>
    </w:p>
    <w:p w14:paraId="369080FE" w14:textId="60B15847" w:rsidR="00E921FB" w:rsidRDefault="00E921FB" w:rsidP="00E04B95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537561B4" w14:textId="77777777" w:rsidR="00E921FB" w:rsidRPr="000F4E40" w:rsidRDefault="00E921FB" w:rsidP="00E921FB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Errore Umano:</w:t>
      </w:r>
    </w:p>
    <w:p w14:paraId="593209DC" w14:textId="5FD02496" w:rsidR="00E921FB" w:rsidRDefault="00E921FB" w:rsidP="00E921F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CD6610">
        <w:rPr>
          <w:rFonts w:ascii="Kalinga" w:hAnsi="Kalinga" w:cs="Kalinga"/>
          <w:color w:val="auto"/>
          <w:sz w:val="22"/>
          <w:szCs w:val="22"/>
        </w:rPr>
        <w:t xml:space="preserve">Il </w:t>
      </w:r>
      <w:r>
        <w:rPr>
          <w:rFonts w:ascii="Kalinga" w:hAnsi="Kalinga" w:cs="Kalinga"/>
          <w:color w:val="auto"/>
          <w:sz w:val="22"/>
          <w:szCs w:val="22"/>
        </w:rPr>
        <w:t>gestore della segnalazione potrebbe commettere errori che causano l’alterazione di informazioni</w:t>
      </w:r>
      <w:r w:rsidRPr="00CD6610">
        <w:rPr>
          <w:rFonts w:ascii="Kalinga" w:hAnsi="Kalinga" w:cs="Kalinga"/>
          <w:color w:val="auto"/>
          <w:sz w:val="22"/>
          <w:szCs w:val="22"/>
        </w:rPr>
        <w:t>.</w:t>
      </w:r>
    </w:p>
    <w:p w14:paraId="0FE246E9" w14:textId="0E9139B7" w:rsidR="00FF2270" w:rsidRPr="008B029B" w:rsidRDefault="00D17F0A" w:rsidP="00D17F0A">
      <w:pPr>
        <w:pStyle w:val="Titolo3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41" w:name="_Toc173568179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7.2.</w:t>
      </w:r>
      <w:r w:rsidR="00231CBF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3</w:t>
      </w: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Come stimereste la GRAVITÀ del rischio, specialmente alla luce degli impatti potenziali e delle misure pianificate? (Livello: 1-5)</w:t>
      </w:r>
      <w:bookmarkEnd w:id="41"/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</w:p>
    <w:sdt>
      <w:sdtPr>
        <w:rPr>
          <w:rFonts w:ascii="Kalinga" w:hAnsi="Kalinga" w:cs="Kalinga"/>
        </w:rPr>
        <w:id w:val="-441762003"/>
        <w:placeholder>
          <w:docPart w:val="BC2A1F13DFFC4320AAF0C16E76398193"/>
        </w:placeholder>
        <w:dropDownList>
          <w:listItem w:value="Scegliere un elemento."/>
          <w:listItem w:displayText="La gravità del rischio è LIMITATA (1)" w:value="La gravità del rischio è LIMITATA (1)"/>
          <w:listItem w:displayText="La gravità del rischio è BASSA (2)" w:value="La gravità del rischio è BASSA (2)"/>
          <w:listItem w:displayText="La gravità del rischio è MEDIA (3)" w:value="La gravità del rischio è MEDIA (3)"/>
          <w:listItem w:displayText="La gravità del rischio è ALTA (4)" w:value="La gravità del rischio è ALTA (4)"/>
          <w:listItem w:displayText="La gravità del rischio è ELEVATA (5)" w:value="La gravità del rischio è ELEVATA (5)"/>
        </w:dropDownList>
      </w:sdtPr>
      <w:sdtContent>
        <w:p w14:paraId="0945FEDD" w14:textId="1084A1AA" w:rsidR="007C0AC5" w:rsidRPr="008B029B" w:rsidRDefault="008E28DA" w:rsidP="007C0AC5">
          <w:pPr>
            <w:rPr>
              <w:rFonts w:ascii="Kalinga" w:hAnsi="Kalinga" w:cs="Kalinga"/>
            </w:rPr>
          </w:pPr>
          <w:r>
            <w:rPr>
              <w:rFonts w:ascii="Kalinga" w:hAnsi="Kalinga" w:cs="Kalinga"/>
            </w:rPr>
            <w:t>La gravità del rischio è ALTA (4)</w:t>
          </w:r>
        </w:p>
      </w:sdtContent>
    </w:sdt>
    <w:p w14:paraId="74EC2D46" w14:textId="1ED7E5E1" w:rsidR="00FF2270" w:rsidRPr="008B029B" w:rsidRDefault="00D17F0A" w:rsidP="00D17F0A">
      <w:pPr>
        <w:pStyle w:val="Titolo3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42" w:name="_Toc173568180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7.2.</w:t>
      </w:r>
      <w:r w:rsidR="00231CBF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4</w:t>
      </w: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Come stimereste la PROBABILITÀ del rischio, specialmente con riguardo alle minacce, alle fonti di rischio e alle misure pianificate? (Livello 1-3)</w:t>
      </w:r>
      <w:bookmarkEnd w:id="42"/>
    </w:p>
    <w:p w14:paraId="2391D835" w14:textId="77777777" w:rsidR="00FF2270" w:rsidRPr="008B029B" w:rsidRDefault="00FF2270" w:rsidP="00FF2270">
      <w:pPr>
        <w:pStyle w:val="Standard"/>
        <w:jc w:val="both"/>
        <w:rPr>
          <w:rFonts w:ascii="Kalinga" w:hAnsi="Kalinga" w:cs="Kalinga"/>
        </w:rPr>
      </w:pPr>
    </w:p>
    <w:sdt>
      <w:sdtPr>
        <w:rPr>
          <w:rFonts w:ascii="Kalinga" w:hAnsi="Kalinga" w:cs="Kalinga"/>
        </w:rPr>
        <w:id w:val="-1827729551"/>
        <w:placeholder>
          <w:docPart w:val="DefaultPlaceholder_-1854013438"/>
        </w:placeholder>
        <w:dropDownList>
          <w:listItem w:value="Scegliere un elemento."/>
          <w:listItem w:displayText="La Probabilità è BASSA (1)" w:value="La Probabilità è BASSA (1)"/>
          <w:listItem w:displayText="La Probabilità è MEDIA (2)" w:value="La Probabilità è MEDIA (2)"/>
          <w:listItem w:displayText="La Probabilità è ALTA (3)" w:value="La Probabilità è ALTA (3)"/>
        </w:dropDownList>
      </w:sdtPr>
      <w:sdtContent>
        <w:p w14:paraId="2D2033CF" w14:textId="6446A866" w:rsidR="006644D1" w:rsidRPr="008B029B" w:rsidRDefault="00111E4F" w:rsidP="006644D1">
          <w:pPr>
            <w:rPr>
              <w:rFonts w:ascii="Kalinga" w:hAnsi="Kalinga" w:cs="Kalinga"/>
            </w:rPr>
          </w:pPr>
          <w:r>
            <w:rPr>
              <w:rFonts w:ascii="Kalinga" w:hAnsi="Kalinga" w:cs="Kalinga"/>
            </w:rPr>
            <w:t>La Probabilità è BASSA (1)</w:t>
          </w:r>
        </w:p>
      </w:sdtContent>
    </w:sdt>
    <w:p w14:paraId="47705BC6" w14:textId="59CE88F5" w:rsidR="00FF2270" w:rsidRPr="008B029B" w:rsidRDefault="00D17F0A" w:rsidP="00FF2270">
      <w:pPr>
        <w:pStyle w:val="Titolo3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43" w:name="_Toc173568181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lastRenderedPageBreak/>
        <w:t>7.2.</w:t>
      </w:r>
      <w:r w:rsidR="00231CBF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5</w:t>
      </w: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RISCHIO (G</w:t>
      </w:r>
      <w:r w:rsidR="00FF2270" w:rsidRPr="008B029B">
        <w:rPr>
          <w:rFonts w:ascii="Kalinga" w:eastAsia="Times New Roman" w:hAnsi="Kalinga" w:cs="Kalinga"/>
          <w:b/>
          <w:color w:val="1F3763"/>
          <w:spacing w:val="15"/>
          <w:sz w:val="28"/>
          <w:szCs w:val="28"/>
          <w:lang w:eastAsia="zh-CN" w:bidi="hi-IN"/>
        </w:rPr>
        <w:t>x</w:t>
      </w:r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P)</w:t>
      </w:r>
      <w:bookmarkEnd w:id="43"/>
    </w:p>
    <w:p w14:paraId="6358C5E5" w14:textId="23097234" w:rsidR="00F2476D" w:rsidRPr="00F2476D" w:rsidRDefault="00F2476D" w:rsidP="00F2476D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F2476D">
        <w:rPr>
          <w:rFonts w:ascii="Kalinga" w:hAnsi="Kalinga" w:cs="Kalinga"/>
          <w:sz w:val="22"/>
          <w:szCs w:val="22"/>
        </w:rPr>
        <w:t xml:space="preserve">Livello di rischio </w:t>
      </w:r>
      <w:r w:rsidR="008E28DA">
        <w:rPr>
          <w:rFonts w:ascii="Kalinga" w:hAnsi="Kalinga" w:cs="Kalinga"/>
          <w:sz w:val="22"/>
          <w:szCs w:val="22"/>
        </w:rPr>
        <w:t>4</w:t>
      </w:r>
      <w:r w:rsidRPr="00F2476D">
        <w:rPr>
          <w:rFonts w:ascii="Kalinga" w:hAnsi="Kalinga" w:cs="Kalinga"/>
          <w:sz w:val="22"/>
          <w:szCs w:val="22"/>
        </w:rPr>
        <w:t xml:space="preserve"> su 15.</w:t>
      </w:r>
    </w:p>
    <w:p w14:paraId="383161B5" w14:textId="77777777" w:rsidR="00FF2270" w:rsidRPr="008B029B" w:rsidRDefault="00FF2270" w:rsidP="00FF2270">
      <w:pPr>
        <w:rPr>
          <w:rFonts w:ascii="Kalinga" w:hAnsi="Kalinga" w:cs="Kalinga"/>
          <w:lang w:eastAsia="zh-CN" w:bidi="hi-IN"/>
        </w:rPr>
      </w:pPr>
    </w:p>
    <w:p w14:paraId="597E1E04" w14:textId="77777777" w:rsidR="00FF2270" w:rsidRPr="008B029B" w:rsidRDefault="00795301" w:rsidP="00FF2270">
      <w:pPr>
        <w:pStyle w:val="Titolo2"/>
        <w:rPr>
          <w:rFonts w:ascii="Kalinga" w:hAnsi="Kalinga" w:cs="Kalinga"/>
          <w:b/>
          <w:sz w:val="32"/>
          <w:szCs w:val="32"/>
          <w:u w:val="single"/>
          <w:lang w:bidi="hi-IN"/>
        </w:rPr>
      </w:pPr>
      <w:bookmarkStart w:id="44" w:name="_Toc173568182"/>
      <w:r w:rsidRPr="008B029B">
        <w:rPr>
          <w:rFonts w:ascii="Kalinga" w:hAnsi="Kalinga" w:cs="Kalinga"/>
          <w:b/>
          <w:sz w:val="32"/>
          <w:szCs w:val="32"/>
          <w:u w:val="single"/>
          <w:lang w:bidi="hi-IN"/>
        </w:rPr>
        <w:t>7</w:t>
      </w:r>
      <w:r w:rsidR="00FF2270" w:rsidRPr="008B029B">
        <w:rPr>
          <w:rFonts w:ascii="Kalinga" w:hAnsi="Kalinga" w:cs="Kalinga"/>
          <w:b/>
          <w:sz w:val="32"/>
          <w:szCs w:val="32"/>
          <w:u w:val="single"/>
          <w:lang w:bidi="hi-IN"/>
        </w:rPr>
        <w:t>.3 ACCESSO ILLEGITTIMO AI DATI</w:t>
      </w:r>
      <w:bookmarkEnd w:id="44"/>
    </w:p>
    <w:p w14:paraId="5652614F" w14:textId="4DAC0906" w:rsidR="00FF2270" w:rsidRPr="008B029B" w:rsidRDefault="00D17F0A" w:rsidP="00D17F0A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45" w:name="_Toc173568183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7.3.1 </w:t>
      </w:r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Quali potrebbero essere gli impatti principali sugli interessati se il rischio di ACCESSO ILLEGITTIMO AI DATI dovesse concretizzarsi?</w:t>
      </w:r>
      <w:bookmarkEnd w:id="45"/>
    </w:p>
    <w:p w14:paraId="71132C20" w14:textId="77777777" w:rsidR="00FD296B" w:rsidRPr="000F4E40" w:rsidRDefault="00FD296B" w:rsidP="00FD296B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Esposizione digitale dell'identità del segnalante:</w:t>
      </w:r>
    </w:p>
    <w:p w14:paraId="562F9A47" w14:textId="77777777" w:rsidR="00FD296B" w:rsidRP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FD296B">
        <w:rPr>
          <w:rFonts w:ascii="Kalinga" w:hAnsi="Kalinga" w:cs="Kalinga"/>
          <w:color w:val="auto"/>
          <w:sz w:val="22"/>
          <w:szCs w:val="22"/>
        </w:rPr>
        <w:t>Interessati: Segnalante.</w:t>
      </w:r>
    </w:p>
    <w:p w14:paraId="7B3E88BB" w14:textId="77777777" w:rsidR="00FD296B" w:rsidRP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FD296B">
        <w:rPr>
          <w:rFonts w:ascii="Kalinga" w:hAnsi="Kalinga" w:cs="Kalinga"/>
          <w:color w:val="auto"/>
          <w:sz w:val="22"/>
          <w:szCs w:val="22"/>
        </w:rPr>
        <w:t>Se l'accesso illegittimo avviene sulla piattaforma cloud, l'identità e le informazioni personali del segnalante potrebbero essere esposte a un pubblico più ampio, aumentando il rischio di ritorsioni, discriminazioni o attacchi informatici mirati.</w:t>
      </w:r>
    </w:p>
    <w:p w14:paraId="1C2A025C" w14:textId="77777777" w:rsid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29106033" w14:textId="78F64E62" w:rsidR="00FD296B" w:rsidRPr="000F4E40" w:rsidRDefault="00FD296B" w:rsidP="00FD296B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Diffusione digitale delle informazioni sulle persone indicate nella segnalazione:</w:t>
      </w:r>
    </w:p>
    <w:p w14:paraId="7101CD8F" w14:textId="77777777" w:rsidR="00FD296B" w:rsidRP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FD296B">
        <w:rPr>
          <w:rFonts w:ascii="Kalinga" w:hAnsi="Kalinga" w:cs="Kalinga"/>
          <w:color w:val="auto"/>
          <w:sz w:val="22"/>
          <w:szCs w:val="22"/>
        </w:rPr>
        <w:t>Interessati: Persone indicate nella segnalazione.</w:t>
      </w:r>
    </w:p>
    <w:p w14:paraId="6D37DE75" w14:textId="6B71110F" w:rsidR="00FD296B" w:rsidRPr="00FD296B" w:rsidRDefault="004608DF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>
        <w:rPr>
          <w:rFonts w:ascii="Kalinga" w:hAnsi="Kalinga" w:cs="Kalinga"/>
          <w:color w:val="auto"/>
          <w:sz w:val="22"/>
          <w:szCs w:val="22"/>
        </w:rPr>
        <w:t>L</w:t>
      </w:r>
      <w:r w:rsidR="00FD296B" w:rsidRPr="00FD296B">
        <w:rPr>
          <w:rFonts w:ascii="Kalinga" w:hAnsi="Kalinga" w:cs="Kalinga"/>
          <w:color w:val="auto"/>
          <w:sz w:val="22"/>
          <w:szCs w:val="22"/>
        </w:rPr>
        <w:t>e informazioni delle persone menzionate potrebbero essere divulgate, compromettendo la loro privacy e reputazione su una scala potenzialmente globale.</w:t>
      </w:r>
    </w:p>
    <w:p w14:paraId="032A0A85" w14:textId="77777777" w:rsid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135E23EB" w14:textId="12A94789" w:rsidR="00FD296B" w:rsidRPr="000F4E40" w:rsidRDefault="00FD296B" w:rsidP="00FD296B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Perdita di fiducia nella piattaforma digitale di segnalazione:</w:t>
      </w:r>
    </w:p>
    <w:p w14:paraId="6DB5299A" w14:textId="77777777" w:rsidR="00FD296B" w:rsidRP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FD296B">
        <w:rPr>
          <w:rFonts w:ascii="Kalinga" w:hAnsi="Kalinga" w:cs="Kalinga"/>
          <w:color w:val="auto"/>
          <w:sz w:val="22"/>
          <w:szCs w:val="22"/>
        </w:rPr>
        <w:t>Interessati: Segnalante.</w:t>
      </w:r>
    </w:p>
    <w:p w14:paraId="15CC4A10" w14:textId="6BA862FC" w:rsidR="00FF2270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FD296B">
        <w:rPr>
          <w:rFonts w:ascii="Kalinga" w:hAnsi="Kalinga" w:cs="Kalinga"/>
          <w:color w:val="auto"/>
          <w:sz w:val="22"/>
          <w:szCs w:val="22"/>
        </w:rPr>
        <w:t>Se un segnalante percepisce che la piattaforma cloud non è sicura, potrebbe esitare a utilizzarla per segnalazioni future, limitando la trasparenza e l'efficacia del sistema di segnalazione.</w:t>
      </w:r>
    </w:p>
    <w:p w14:paraId="0F11C140" w14:textId="44744BC3" w:rsidR="00231CBF" w:rsidRPr="008B029B" w:rsidRDefault="00231CBF" w:rsidP="00231CBF">
      <w:pPr>
        <w:pStyle w:val="Titolo3"/>
        <w:keepNext w:val="0"/>
        <w:keepLines w:val="0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46" w:name="_Toc173568184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7.3.2 </w:t>
      </w:r>
      <w:r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Quali </w:t>
      </w: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sono le fonti di</w:t>
      </w:r>
      <w:r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rischio?</w:t>
      </w:r>
      <w:bookmarkEnd w:id="46"/>
    </w:p>
    <w:p w14:paraId="6ECE2A4A" w14:textId="77777777" w:rsidR="00FD296B" w:rsidRPr="000F4E40" w:rsidRDefault="00FD296B" w:rsidP="00FD296B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Vulnerabilità software della piattaforma</w:t>
      </w:r>
      <w:r w:rsidRPr="000F4E40">
        <w:rPr>
          <w:rFonts w:ascii="Kalinga" w:hAnsi="Kalinga" w:cs="Kalinga"/>
          <w:b/>
          <w:bCs/>
          <w:color w:val="auto"/>
          <w:sz w:val="22"/>
          <w:szCs w:val="22"/>
        </w:rPr>
        <w:t>:</w:t>
      </w:r>
    </w:p>
    <w:p w14:paraId="11A28CBD" w14:textId="77777777" w:rsidR="00FD296B" w:rsidRP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FD296B">
        <w:rPr>
          <w:rFonts w:ascii="Kalinga" w:hAnsi="Kalinga" w:cs="Kalinga"/>
          <w:color w:val="auto"/>
          <w:sz w:val="22"/>
          <w:szCs w:val="22"/>
        </w:rPr>
        <w:t>La piattaforma potrebbe avere debolezze o vulnerabilità che permettono accessi non autorizzati.</w:t>
      </w:r>
    </w:p>
    <w:p w14:paraId="7504ED3D" w14:textId="77777777" w:rsid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23FDEDD4" w14:textId="6CBEF68A" w:rsidR="00FD296B" w:rsidRPr="000F4E40" w:rsidRDefault="00FD296B" w:rsidP="00FD296B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Attacchi di phishing o ingegneria sociale:</w:t>
      </w:r>
    </w:p>
    <w:p w14:paraId="2224784D" w14:textId="77777777" w:rsidR="00FD296B" w:rsidRP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FD296B">
        <w:rPr>
          <w:rFonts w:ascii="Kalinga" w:hAnsi="Kalinga" w:cs="Kalinga"/>
          <w:color w:val="auto"/>
          <w:sz w:val="22"/>
          <w:szCs w:val="22"/>
        </w:rPr>
        <w:t>Gli aggressori potrebbero tentare di ottenere credenziali di accesso ingannando gli utenti o il personale responsabile.</w:t>
      </w:r>
    </w:p>
    <w:p w14:paraId="1112F905" w14:textId="77777777" w:rsid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583185A1" w14:textId="3EB2E980" w:rsidR="00FD296B" w:rsidRPr="000F4E40" w:rsidRDefault="00FD296B" w:rsidP="00FD296B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Accesso interno non regolamentato:</w:t>
      </w:r>
    </w:p>
    <w:p w14:paraId="7E96DD19" w14:textId="77777777" w:rsidR="00FD296B" w:rsidRP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FD296B">
        <w:rPr>
          <w:rFonts w:ascii="Kalinga" w:hAnsi="Kalinga" w:cs="Kalinga"/>
          <w:color w:val="auto"/>
          <w:sz w:val="22"/>
          <w:szCs w:val="22"/>
        </w:rPr>
        <w:t>L'accesso non regolato o eccessivo da parte dei dipendenti all'infrastruttura cloud potrebbe permettere intrusioni non autorizzate.</w:t>
      </w:r>
    </w:p>
    <w:p w14:paraId="44C401F4" w14:textId="77777777" w:rsid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7CACF94C" w14:textId="5CB5C7EF" w:rsidR="00FD296B" w:rsidRPr="000F4E40" w:rsidRDefault="00FD296B" w:rsidP="00FD296B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lastRenderedPageBreak/>
        <w:t>Intercettazioni durante la trasmissione dei dati:</w:t>
      </w:r>
    </w:p>
    <w:p w14:paraId="6D451900" w14:textId="77777777" w:rsidR="00FD296B" w:rsidRP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FD296B">
        <w:rPr>
          <w:rFonts w:ascii="Kalinga" w:hAnsi="Kalinga" w:cs="Kalinga"/>
          <w:color w:val="auto"/>
          <w:sz w:val="22"/>
          <w:szCs w:val="22"/>
        </w:rPr>
        <w:t>Se la connessione tra l'utente e la piattaforma cloud non è cifrata o protetta adeguatamente, potrebbero verificarsi intercettazioni dei dati.</w:t>
      </w:r>
    </w:p>
    <w:p w14:paraId="4100C76B" w14:textId="77777777" w:rsidR="00FD296B" w:rsidRDefault="00FD296B" w:rsidP="00FD296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0EDD0E3D" w14:textId="2E8BB739" w:rsidR="00FD296B" w:rsidRPr="000F4E40" w:rsidRDefault="00FD296B" w:rsidP="00FD296B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Attacchi informatici mirati (es. DDoS, man-in-the-middle):</w:t>
      </w:r>
    </w:p>
    <w:p w14:paraId="5012A28B" w14:textId="77777777" w:rsidR="009E6F29" w:rsidRDefault="00FD296B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FD296B">
        <w:rPr>
          <w:rFonts w:ascii="Kalinga" w:hAnsi="Kalinga" w:cs="Kalinga"/>
          <w:color w:val="auto"/>
          <w:sz w:val="22"/>
          <w:szCs w:val="22"/>
        </w:rPr>
        <w:t>Gli attacchi potrebbero essere rivolti alla piattaforma per compromettere la sua integrità o per accedere alle informazioni.</w:t>
      </w:r>
    </w:p>
    <w:p w14:paraId="62646B73" w14:textId="77777777" w:rsidR="009E6F29" w:rsidRPr="009E6F29" w:rsidRDefault="009E6F29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  <w:u w:val="single"/>
        </w:rPr>
      </w:pPr>
    </w:p>
    <w:p w14:paraId="28263F1F" w14:textId="77777777" w:rsidR="009E6F29" w:rsidRPr="000F4E40" w:rsidRDefault="00BA469F" w:rsidP="00BA469F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Interferenze nel traffico di rete</w:t>
      </w:r>
      <w:r w:rsidRPr="000F4E40">
        <w:rPr>
          <w:rFonts w:ascii="Kalinga" w:hAnsi="Kalinga" w:cs="Kalinga"/>
          <w:b/>
          <w:bCs/>
          <w:color w:val="auto"/>
          <w:sz w:val="22"/>
          <w:szCs w:val="22"/>
        </w:rPr>
        <w:t xml:space="preserve">: </w:t>
      </w:r>
    </w:p>
    <w:p w14:paraId="6795A218" w14:textId="417B0972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BA469F">
        <w:rPr>
          <w:rFonts w:ascii="Kalinga" w:hAnsi="Kalinga" w:cs="Kalinga"/>
          <w:color w:val="auto"/>
          <w:sz w:val="22"/>
          <w:szCs w:val="22"/>
        </w:rPr>
        <w:t>L'invio di segnalazioni attraverso la rete potrebbe essere intercettato o manipolato da terzi, se non protetto adeguatamente.</w:t>
      </w:r>
    </w:p>
    <w:p w14:paraId="72787205" w14:textId="77777777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55713D00" w14:textId="77777777" w:rsidR="00FD296B" w:rsidRPr="000F4E40" w:rsidRDefault="00BA469F" w:rsidP="00BA469F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Vulnerabilità del software</w:t>
      </w:r>
      <w:r w:rsidRPr="000F4E40">
        <w:rPr>
          <w:rFonts w:ascii="Kalinga" w:hAnsi="Kalinga" w:cs="Kalinga"/>
          <w:b/>
          <w:bCs/>
          <w:color w:val="auto"/>
          <w:sz w:val="22"/>
          <w:szCs w:val="22"/>
        </w:rPr>
        <w:t xml:space="preserve">: </w:t>
      </w:r>
    </w:p>
    <w:p w14:paraId="11BB1AF6" w14:textId="55EF392C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BA469F">
        <w:rPr>
          <w:rFonts w:ascii="Kalinga" w:hAnsi="Kalinga" w:cs="Kalinga"/>
          <w:color w:val="auto"/>
          <w:sz w:val="22"/>
          <w:szCs w:val="22"/>
        </w:rPr>
        <w:t>La piattaforma potrebbe avere vulnerabilità sconosciute o non patchate che potrebbero essere sfruttate da hacker.</w:t>
      </w:r>
    </w:p>
    <w:p w14:paraId="52060DA2" w14:textId="77777777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0D2D3F2E" w14:textId="77777777" w:rsidR="00FD296B" w:rsidRPr="000F4E40" w:rsidRDefault="00BA469F" w:rsidP="00BA469F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 xml:space="preserve">Dipendenza dal fornitore cloud: </w:t>
      </w:r>
    </w:p>
    <w:p w14:paraId="4D45D784" w14:textId="743E180A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BA469F">
        <w:rPr>
          <w:rFonts w:ascii="Kalinga" w:hAnsi="Kalinga" w:cs="Kalinga"/>
          <w:color w:val="auto"/>
          <w:sz w:val="22"/>
          <w:szCs w:val="22"/>
        </w:rPr>
        <w:t>Se il fornitore cloud subisce una violazione, anche le informazioni sulla piattaforma di segnalazione potrebbero essere compromesse.</w:t>
      </w:r>
    </w:p>
    <w:p w14:paraId="0B69D0BA" w14:textId="77777777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1E2FCB0E" w14:textId="77777777" w:rsidR="00FD296B" w:rsidRPr="000F4E40" w:rsidRDefault="00BA469F" w:rsidP="00BA469F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 xml:space="preserve">Mancata cifratura: </w:t>
      </w:r>
    </w:p>
    <w:p w14:paraId="75792704" w14:textId="1BDD91D1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BA469F">
        <w:rPr>
          <w:rFonts w:ascii="Kalinga" w:hAnsi="Kalinga" w:cs="Kalinga"/>
          <w:color w:val="auto"/>
          <w:sz w:val="22"/>
          <w:szCs w:val="22"/>
        </w:rPr>
        <w:t>Se i dati non sono cifrati, sia in transito che in riposo, sono maggiormente esposti a potenziali compromissioni.</w:t>
      </w:r>
    </w:p>
    <w:p w14:paraId="43DAAE2D" w14:textId="77777777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1654C0C7" w14:textId="77777777" w:rsidR="00FD296B" w:rsidRPr="000F4E40" w:rsidRDefault="00BA469F" w:rsidP="00BA469F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 xml:space="preserve">Gestione degli accessi: </w:t>
      </w:r>
    </w:p>
    <w:p w14:paraId="3758D994" w14:textId="2A8DA08B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BA469F">
        <w:rPr>
          <w:rFonts w:ascii="Kalinga" w:hAnsi="Kalinga" w:cs="Kalinga"/>
          <w:color w:val="auto"/>
          <w:sz w:val="22"/>
          <w:szCs w:val="22"/>
        </w:rPr>
        <w:t>La mancata implementazione di un sistema robusto di gestione degli accessi può permettere a personale non autorizzato di accedere alle segnalazioni.</w:t>
      </w:r>
    </w:p>
    <w:p w14:paraId="669FC573" w14:textId="77777777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47C88B0E" w14:textId="77777777" w:rsidR="009E6F29" w:rsidRPr="000F4E40" w:rsidRDefault="00BA469F" w:rsidP="00BA469F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Problemi di autenticazione</w:t>
      </w:r>
      <w:r w:rsidRPr="000F4E40">
        <w:rPr>
          <w:rFonts w:ascii="Kalinga" w:hAnsi="Kalinga" w:cs="Kalinga"/>
          <w:b/>
          <w:bCs/>
          <w:color w:val="auto"/>
          <w:sz w:val="22"/>
          <w:szCs w:val="22"/>
        </w:rPr>
        <w:t xml:space="preserve">: </w:t>
      </w:r>
    </w:p>
    <w:p w14:paraId="5849D3F9" w14:textId="5E504088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BA469F">
        <w:rPr>
          <w:rFonts w:ascii="Kalinga" w:hAnsi="Kalinga" w:cs="Kalinga"/>
          <w:color w:val="auto"/>
          <w:sz w:val="22"/>
          <w:szCs w:val="22"/>
        </w:rPr>
        <w:t>Senza meccanismi di autenticazione a due fattori o simili, gli account degli utenti e degli amministratori possono essere più facilmente compromessi.</w:t>
      </w:r>
    </w:p>
    <w:p w14:paraId="2355D14C" w14:textId="77777777" w:rsidR="00BA469F" w:rsidRPr="00BA469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23212E30" w14:textId="77777777" w:rsidR="00FD296B" w:rsidRPr="000F4E40" w:rsidRDefault="00BA469F" w:rsidP="00BA469F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 xml:space="preserve">Malware e ransomware: </w:t>
      </w:r>
    </w:p>
    <w:p w14:paraId="4C6D1029" w14:textId="3841C48D" w:rsidR="00231CBF" w:rsidRDefault="00BA469F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BA469F">
        <w:rPr>
          <w:rFonts w:ascii="Kalinga" w:hAnsi="Kalinga" w:cs="Kalinga"/>
          <w:color w:val="auto"/>
          <w:sz w:val="22"/>
          <w:szCs w:val="22"/>
        </w:rPr>
        <w:t>La piattaforma potrebbe essere bersaglio di malware, inclusi ransomware che potrebbero criptare o bloccare l'accesso alle segnalazioni.</w:t>
      </w:r>
    </w:p>
    <w:p w14:paraId="4E1E1596" w14:textId="732EF674" w:rsidR="00E921FB" w:rsidRDefault="00E921FB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2D35B464" w14:textId="77777777" w:rsidR="00E921FB" w:rsidRPr="000F4E40" w:rsidRDefault="00E921FB" w:rsidP="00E921FB">
      <w:pPr>
        <w:pStyle w:val="Standard"/>
        <w:jc w:val="both"/>
        <w:rPr>
          <w:rFonts w:ascii="Kalinga" w:hAnsi="Kalinga" w:cs="Kalinga"/>
          <w:b/>
          <w:bCs/>
          <w:color w:val="auto"/>
          <w:sz w:val="22"/>
          <w:szCs w:val="22"/>
          <w:u w:val="single"/>
        </w:rPr>
      </w:pPr>
      <w:r w:rsidRPr="000F4E40">
        <w:rPr>
          <w:rFonts w:ascii="Kalinga" w:hAnsi="Kalinga" w:cs="Kalinga"/>
          <w:b/>
          <w:bCs/>
          <w:color w:val="auto"/>
          <w:sz w:val="22"/>
          <w:szCs w:val="22"/>
          <w:u w:val="single"/>
        </w:rPr>
        <w:t>Errore Umano:</w:t>
      </w:r>
    </w:p>
    <w:p w14:paraId="00562664" w14:textId="7EF6B43C" w:rsidR="00E921FB" w:rsidRDefault="00E921FB" w:rsidP="00E921FB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  <w:r w:rsidRPr="00CD6610">
        <w:rPr>
          <w:rFonts w:ascii="Kalinga" w:hAnsi="Kalinga" w:cs="Kalinga"/>
          <w:color w:val="auto"/>
          <w:sz w:val="22"/>
          <w:szCs w:val="22"/>
        </w:rPr>
        <w:t xml:space="preserve">Il </w:t>
      </w:r>
      <w:r>
        <w:rPr>
          <w:rFonts w:ascii="Kalinga" w:hAnsi="Kalinga" w:cs="Kalinga"/>
          <w:color w:val="auto"/>
          <w:sz w:val="22"/>
          <w:szCs w:val="22"/>
        </w:rPr>
        <w:t>gestore della segnalazione potrebbe commettere errori che causano l’accesso illegittimo alle informazioni</w:t>
      </w:r>
      <w:r w:rsidRPr="00CD6610">
        <w:rPr>
          <w:rFonts w:ascii="Kalinga" w:hAnsi="Kalinga" w:cs="Kalinga"/>
          <w:color w:val="auto"/>
          <w:sz w:val="22"/>
          <w:szCs w:val="22"/>
        </w:rPr>
        <w:t>.</w:t>
      </w:r>
    </w:p>
    <w:p w14:paraId="6BB1AD9C" w14:textId="77777777" w:rsidR="00E921FB" w:rsidRPr="003746D0" w:rsidRDefault="00E921FB" w:rsidP="00BA469F">
      <w:pPr>
        <w:pStyle w:val="Standard"/>
        <w:jc w:val="both"/>
        <w:rPr>
          <w:rFonts w:ascii="Kalinga" w:hAnsi="Kalinga" w:cs="Kalinga"/>
          <w:color w:val="auto"/>
          <w:sz w:val="22"/>
          <w:szCs w:val="22"/>
        </w:rPr>
      </w:pPr>
    </w:p>
    <w:p w14:paraId="3FE3AA6D" w14:textId="49A0BCAC" w:rsidR="00FF2270" w:rsidRPr="008B029B" w:rsidRDefault="00D17F0A" w:rsidP="00D17F0A">
      <w:pPr>
        <w:pStyle w:val="Titolo3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47" w:name="_Toc173568185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lastRenderedPageBreak/>
        <w:t>7.3.</w:t>
      </w:r>
      <w:r w:rsidR="00231CBF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3</w:t>
      </w: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Come stimereste la GRAVITÀ del rischio, specialmente alla luce degli impatti potenziali e delle misure pianificate? (Livello: 1-5)</w:t>
      </w:r>
      <w:bookmarkEnd w:id="47"/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</w:p>
    <w:sdt>
      <w:sdtPr>
        <w:rPr>
          <w:rFonts w:ascii="Kalinga" w:hAnsi="Kalinga" w:cs="Kalinga"/>
        </w:rPr>
        <w:id w:val="1895466028"/>
        <w:placeholder>
          <w:docPart w:val="278A303B2FEB4E0B83C5EC623AB07CEF"/>
        </w:placeholder>
        <w:dropDownList>
          <w:listItem w:value="Scegliere un elemento."/>
          <w:listItem w:displayText="La gravità del rischio è LIMITATA (1)" w:value="La gravità del rischio è LIMITATA (1)"/>
          <w:listItem w:displayText="La gravità del rischio è BASSA (2)" w:value="La gravità del rischio è BASSA (2)"/>
          <w:listItem w:displayText="La gravità del rischio è MEDIA (3)" w:value="La gravità del rischio è MEDIA (3)"/>
          <w:listItem w:displayText="La gravità del rischio è ALTA (4)" w:value="La gravità del rischio è ALTA (4)"/>
          <w:listItem w:displayText="La gravità del rischio è ELEVATA (5)" w:value="La gravità del rischio è ELEVATA (5)"/>
        </w:dropDownList>
      </w:sdtPr>
      <w:sdtContent>
        <w:p w14:paraId="30BAEE3B" w14:textId="776C8AEA" w:rsidR="007C0AC5" w:rsidRPr="008B029B" w:rsidRDefault="004608DF" w:rsidP="007C0AC5">
          <w:pPr>
            <w:rPr>
              <w:rFonts w:ascii="Kalinga" w:hAnsi="Kalinga" w:cs="Kalinga"/>
            </w:rPr>
          </w:pPr>
          <w:r>
            <w:rPr>
              <w:rFonts w:ascii="Kalinga" w:hAnsi="Kalinga" w:cs="Kalinga"/>
            </w:rPr>
            <w:t>La gravità del rischio è ELEVATA (5)</w:t>
          </w:r>
        </w:p>
      </w:sdtContent>
    </w:sdt>
    <w:p w14:paraId="37AFED2B" w14:textId="74032540" w:rsidR="00FF2270" w:rsidRPr="008B029B" w:rsidRDefault="00D17F0A" w:rsidP="00D17F0A">
      <w:pPr>
        <w:pStyle w:val="Titolo3"/>
        <w:pBdr>
          <w:top w:val="single" w:sz="6" w:space="2" w:color="4472C4"/>
        </w:pBdr>
        <w:autoSpaceDN w:val="0"/>
        <w:spacing w:before="300" w:line="276" w:lineRule="auto"/>
        <w:jc w:val="both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48" w:name="_Toc173568186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7.3.</w:t>
      </w:r>
      <w:r w:rsidR="00231CBF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4</w:t>
      </w: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Come stimereste la PROBABILITÀ del rischio, specialmente con riguardo alle minacce, alle fonti di rischio e alle misure pianificate? (Livello 1-3)</w:t>
      </w:r>
      <w:bookmarkEnd w:id="48"/>
    </w:p>
    <w:p w14:paraId="732A4F41" w14:textId="77777777" w:rsidR="00FF2270" w:rsidRPr="008B029B" w:rsidRDefault="00FF2270" w:rsidP="00FF2270">
      <w:pPr>
        <w:pStyle w:val="Standard"/>
        <w:jc w:val="both"/>
        <w:rPr>
          <w:rFonts w:ascii="Kalinga" w:hAnsi="Kalinga" w:cs="Kalinga"/>
        </w:rPr>
      </w:pPr>
    </w:p>
    <w:sdt>
      <w:sdtPr>
        <w:rPr>
          <w:rFonts w:ascii="Kalinga" w:hAnsi="Kalinga" w:cs="Kalinga"/>
        </w:rPr>
        <w:id w:val="672988319"/>
        <w:placeholder>
          <w:docPart w:val="BCD76DD1BE3E4B0AA200020AA49C05A2"/>
        </w:placeholder>
        <w:dropDownList>
          <w:listItem w:value="Scegliere un elemento."/>
          <w:listItem w:displayText="La Probabilità è BASSA (1)" w:value="La Probabilità è BASSA (1)"/>
          <w:listItem w:displayText="La Probabilità è MEDIA (2)" w:value="La Probabilità è MEDIA (2)"/>
          <w:listItem w:displayText="La Probabilità è ALTA (3)" w:value="La Probabilità è ALTA (3)"/>
        </w:dropDownList>
      </w:sdtPr>
      <w:sdtContent>
        <w:p w14:paraId="392F7024" w14:textId="49922403" w:rsidR="006644D1" w:rsidRPr="008B029B" w:rsidRDefault="00696752" w:rsidP="006644D1">
          <w:pPr>
            <w:rPr>
              <w:rFonts w:ascii="Kalinga" w:hAnsi="Kalinga" w:cs="Kalinga"/>
            </w:rPr>
          </w:pPr>
          <w:r>
            <w:rPr>
              <w:rFonts w:ascii="Kalinga" w:hAnsi="Kalinga" w:cs="Kalinga"/>
            </w:rPr>
            <w:t>La Probabilità è BASSA (1)</w:t>
          </w:r>
        </w:p>
      </w:sdtContent>
    </w:sdt>
    <w:p w14:paraId="6BEDF4E9" w14:textId="4E1937D2" w:rsidR="00FF2270" w:rsidRPr="008B029B" w:rsidRDefault="00D17F0A" w:rsidP="00FF2270">
      <w:pPr>
        <w:pStyle w:val="Titolo3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49" w:name="_Toc173568187"/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7.3.</w:t>
      </w:r>
      <w:r w:rsidR="00231CBF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5</w:t>
      </w: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</w:t>
      </w:r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(G</w:t>
      </w:r>
      <w:r w:rsidR="00FF2270" w:rsidRPr="008B029B">
        <w:rPr>
          <w:rFonts w:ascii="Kalinga" w:eastAsia="Times New Roman" w:hAnsi="Kalinga" w:cs="Kalinga"/>
          <w:b/>
          <w:color w:val="1F3763"/>
          <w:spacing w:val="15"/>
          <w:sz w:val="28"/>
          <w:szCs w:val="28"/>
          <w:lang w:eastAsia="zh-CN" w:bidi="hi-IN"/>
        </w:rPr>
        <w:t>x</w:t>
      </w:r>
      <w:r w:rsidR="00FF2270"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P)</w:t>
      </w:r>
      <w:bookmarkEnd w:id="49"/>
    </w:p>
    <w:p w14:paraId="5FACCA7D" w14:textId="76BEB7E1" w:rsidR="00F2476D" w:rsidRPr="00F2476D" w:rsidRDefault="00F2476D" w:rsidP="00F2476D">
      <w:pPr>
        <w:pStyle w:val="Standard"/>
        <w:jc w:val="both"/>
        <w:rPr>
          <w:rFonts w:ascii="Kalinga" w:hAnsi="Kalinga" w:cs="Kalinga"/>
          <w:sz w:val="22"/>
          <w:szCs w:val="22"/>
        </w:rPr>
      </w:pPr>
      <w:r w:rsidRPr="00F2476D">
        <w:rPr>
          <w:rFonts w:ascii="Kalinga" w:hAnsi="Kalinga" w:cs="Kalinga"/>
          <w:sz w:val="22"/>
          <w:szCs w:val="22"/>
        </w:rPr>
        <w:t xml:space="preserve">Livello di rischio </w:t>
      </w:r>
      <w:r w:rsidR="004608DF">
        <w:rPr>
          <w:rFonts w:ascii="Kalinga" w:hAnsi="Kalinga" w:cs="Kalinga"/>
          <w:sz w:val="22"/>
          <w:szCs w:val="22"/>
        </w:rPr>
        <w:t>5</w:t>
      </w:r>
      <w:r w:rsidRPr="00F2476D">
        <w:rPr>
          <w:rFonts w:ascii="Kalinga" w:hAnsi="Kalinga" w:cs="Kalinga"/>
          <w:sz w:val="22"/>
          <w:szCs w:val="22"/>
        </w:rPr>
        <w:t xml:space="preserve"> su 15.</w:t>
      </w:r>
    </w:p>
    <w:p w14:paraId="0B5EB9CB" w14:textId="77777777" w:rsidR="00FF2270" w:rsidRPr="008B029B" w:rsidRDefault="00FF2270" w:rsidP="00FF2270">
      <w:pPr>
        <w:pStyle w:val="Standard"/>
        <w:jc w:val="both"/>
        <w:rPr>
          <w:rFonts w:ascii="Kalinga" w:hAnsi="Kalinga" w:cs="Kalinga"/>
        </w:rPr>
      </w:pPr>
    </w:p>
    <w:p w14:paraId="42650ADB" w14:textId="77777777" w:rsidR="00D13EF4" w:rsidRPr="008B029B" w:rsidRDefault="00D13EF4" w:rsidP="00EC3640">
      <w:pPr>
        <w:pStyle w:val="Standard"/>
        <w:rPr>
          <w:rFonts w:ascii="Kalinga" w:hAnsi="Kalinga" w:cs="Kalinga"/>
          <w:color w:val="auto"/>
        </w:rPr>
      </w:pPr>
    </w:p>
    <w:p w14:paraId="395E417C" w14:textId="77777777" w:rsidR="00A96389" w:rsidRPr="008B029B" w:rsidRDefault="00A96389" w:rsidP="00A96389">
      <w:pPr>
        <w:pStyle w:val="Titolo2"/>
        <w:keepNext w:val="0"/>
        <w:keepLines w:val="0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autoSpaceDN w:val="0"/>
        <w:spacing w:before="100" w:line="276" w:lineRule="auto"/>
        <w:textAlignment w:val="baseline"/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</w:pPr>
      <w:bookmarkStart w:id="50" w:name="_Toc173568188"/>
      <w:r w:rsidRPr="008B029B">
        <w:rPr>
          <w:rFonts w:ascii="Kalinga" w:eastAsia="Times New Roman" w:hAnsi="Kalinga" w:cs="Kalinga"/>
          <w:b/>
          <w:caps/>
          <w:color w:val="auto"/>
          <w:spacing w:val="15"/>
          <w:sz w:val="36"/>
          <w:szCs w:val="36"/>
          <w:lang w:eastAsia="zh-CN" w:bidi="hi-IN"/>
        </w:rPr>
        <w:t>8. ESITO</w:t>
      </w:r>
      <w:bookmarkEnd w:id="50"/>
    </w:p>
    <w:p w14:paraId="70030849" w14:textId="77777777" w:rsidR="00A96389" w:rsidRPr="008B029B" w:rsidRDefault="00A96389" w:rsidP="00A96389">
      <w:pPr>
        <w:rPr>
          <w:rFonts w:ascii="Kalinga" w:hAnsi="Kalinga" w:cs="Kalinga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A96389" w:rsidRPr="008B029B" w14:paraId="20DDCA18" w14:textId="77777777" w:rsidTr="00A96389">
        <w:tc>
          <w:tcPr>
            <w:tcW w:w="3397" w:type="dxa"/>
          </w:tcPr>
          <w:p w14:paraId="3F61DB58" w14:textId="77777777" w:rsidR="00A96389" w:rsidRPr="008B029B" w:rsidRDefault="00000000" w:rsidP="00A96389">
            <w:pPr>
              <w:rPr>
                <w:rFonts w:ascii="Kalinga" w:hAnsi="Kalinga" w:cs="Kalinga"/>
                <w:lang w:eastAsia="zh-CN" w:bidi="hi-IN"/>
              </w:rPr>
            </w:pPr>
            <w:sdt>
              <w:sdtPr>
                <w:rPr>
                  <w:rFonts w:ascii="Kalinga" w:hAnsi="Kalinga" w:cs="Kalinga"/>
                  <w:lang w:eastAsia="zh-CN" w:bidi="hi-IN"/>
                </w:rPr>
                <w:id w:val="4191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389" w:rsidRPr="008B029B">
                  <w:rPr>
                    <w:rFonts w:ascii="Segoe UI Symbol" w:eastAsia="MS Gothic" w:hAnsi="Segoe UI Symbol" w:cs="Segoe UI Symbol"/>
                    <w:lang w:eastAsia="zh-CN" w:bidi="hi-IN"/>
                  </w:rPr>
                  <w:t>☐</w:t>
                </w:r>
              </w:sdtContent>
            </w:sdt>
            <w:r w:rsidR="00A96389" w:rsidRPr="008B029B">
              <w:rPr>
                <w:rFonts w:ascii="Kalinga" w:hAnsi="Kalinga" w:cs="Kalinga"/>
                <w:lang w:eastAsia="zh-CN" w:bidi="hi-IN"/>
              </w:rPr>
              <w:t>RISCHIO RESIDUO ELEVATO</w:t>
            </w:r>
          </w:p>
        </w:tc>
        <w:tc>
          <w:tcPr>
            <w:tcW w:w="6231" w:type="dxa"/>
          </w:tcPr>
          <w:p w14:paraId="28289E81" w14:textId="77777777" w:rsidR="00A96389" w:rsidRPr="008B029B" w:rsidRDefault="00A96389" w:rsidP="00EC1CEA">
            <w:pPr>
              <w:jc w:val="both"/>
              <w:rPr>
                <w:rFonts w:ascii="Kalinga" w:hAnsi="Kalinga" w:cs="Kalinga"/>
                <w:lang w:eastAsia="zh-CN" w:bidi="hi-IN"/>
              </w:rPr>
            </w:pPr>
            <w:r w:rsidRPr="008B029B">
              <w:rPr>
                <w:rFonts w:ascii="Kalinga" w:hAnsi="Kalinga" w:cs="Kalinga"/>
                <w:lang w:eastAsia="zh-CN" w:bidi="hi-IN"/>
              </w:rPr>
              <w:t>Le misure tecniche e organizzative individuate per mitigare l'impatto del trattamento non sono ritenute sufficienti. Il rischio residuale per i diritti e le libertà degli interessati resta elevato.</w:t>
            </w:r>
          </w:p>
          <w:p w14:paraId="3955850B" w14:textId="77777777" w:rsidR="00A96389" w:rsidRPr="008B029B" w:rsidRDefault="00A96389" w:rsidP="00A96389">
            <w:pPr>
              <w:rPr>
                <w:rFonts w:ascii="Kalinga" w:hAnsi="Kalinga" w:cs="Kalinga"/>
                <w:lang w:eastAsia="zh-CN" w:bidi="hi-IN"/>
              </w:rPr>
            </w:pPr>
          </w:p>
        </w:tc>
      </w:tr>
      <w:tr w:rsidR="00A96389" w:rsidRPr="008B029B" w14:paraId="45374D9B" w14:textId="77777777" w:rsidTr="0013194C">
        <w:trPr>
          <w:trHeight w:val="53"/>
        </w:trPr>
        <w:tc>
          <w:tcPr>
            <w:tcW w:w="3397" w:type="dxa"/>
          </w:tcPr>
          <w:p w14:paraId="779EBF0D" w14:textId="5E04F492" w:rsidR="00A96389" w:rsidRPr="009062D2" w:rsidRDefault="00000000" w:rsidP="00A96389">
            <w:pPr>
              <w:rPr>
                <w:rFonts w:ascii="Kalinga" w:hAnsi="Kalinga" w:cs="Kalinga"/>
                <w:b/>
                <w:bCs/>
                <w:lang w:eastAsia="zh-CN" w:bidi="hi-IN"/>
              </w:rPr>
            </w:pPr>
            <w:sdt>
              <w:sdtPr>
                <w:rPr>
                  <w:rFonts w:ascii="Kalinga" w:hAnsi="Kalinga" w:cs="Kalinga"/>
                  <w:b/>
                  <w:bCs/>
                  <w:lang w:eastAsia="zh-CN" w:bidi="hi-IN"/>
                </w:rPr>
                <w:id w:val="197463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2D2" w:rsidRPr="009062D2">
                  <w:rPr>
                    <w:rFonts w:ascii="MS Gothic" w:eastAsia="MS Gothic" w:hAnsi="MS Gothic" w:cs="Kalinga" w:hint="eastAsia"/>
                    <w:b/>
                    <w:bCs/>
                    <w:lang w:eastAsia="zh-CN" w:bidi="hi-IN"/>
                  </w:rPr>
                  <w:t>☒</w:t>
                </w:r>
              </w:sdtContent>
            </w:sdt>
            <w:r w:rsidR="00A96389" w:rsidRPr="009062D2">
              <w:rPr>
                <w:rFonts w:ascii="Kalinga" w:hAnsi="Kalinga" w:cs="Kalinga"/>
                <w:b/>
                <w:bCs/>
                <w:lang w:eastAsia="zh-CN" w:bidi="hi-IN"/>
              </w:rPr>
              <w:t>RISCHIO RESIDUO NON ELEVATO</w:t>
            </w:r>
          </w:p>
        </w:tc>
        <w:tc>
          <w:tcPr>
            <w:tcW w:w="6231" w:type="dxa"/>
          </w:tcPr>
          <w:p w14:paraId="201448BD" w14:textId="77777777" w:rsidR="00A96389" w:rsidRPr="009062D2" w:rsidRDefault="00A96389" w:rsidP="00EC1CEA">
            <w:pPr>
              <w:jc w:val="both"/>
              <w:rPr>
                <w:rFonts w:ascii="Kalinga" w:hAnsi="Kalinga" w:cs="Kalinga"/>
                <w:b/>
                <w:bCs/>
                <w:lang w:eastAsia="zh-CN" w:bidi="hi-IN"/>
              </w:rPr>
            </w:pPr>
            <w:r w:rsidRPr="009062D2">
              <w:rPr>
                <w:rFonts w:ascii="Kalinga" w:hAnsi="Kalinga" w:cs="Kalinga"/>
                <w:b/>
                <w:bCs/>
                <w:lang w:eastAsia="zh-CN" w:bidi="hi-IN"/>
              </w:rPr>
              <w:t>Le misure tecniche e organizzative individuate per mitigare l'impatto del trattamento sono ritenute sufficienti.</w:t>
            </w:r>
          </w:p>
        </w:tc>
      </w:tr>
    </w:tbl>
    <w:p w14:paraId="09774B3D" w14:textId="267FF775" w:rsidR="00590D5C" w:rsidRDefault="00590D5C" w:rsidP="00893252">
      <w:pPr>
        <w:pStyle w:val="Titolo3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r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br w:type="page"/>
      </w:r>
    </w:p>
    <w:p w14:paraId="75A91011" w14:textId="3644D39F" w:rsidR="00893252" w:rsidRPr="002664F0" w:rsidRDefault="00893252" w:rsidP="00893252">
      <w:pPr>
        <w:pStyle w:val="Titolo3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51" w:name="_Toc173568189"/>
      <w:r w:rsidRPr="002664F0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lastRenderedPageBreak/>
        <w:t>P</w:t>
      </w:r>
      <w:r w:rsidR="000B0315" w:rsidRPr="002664F0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arere del </w:t>
      </w:r>
      <w:r w:rsidR="009D5870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VALUTATORE</w:t>
      </w:r>
      <w:bookmarkEnd w:id="51"/>
    </w:p>
    <w:p w14:paraId="3C12EC85" w14:textId="2F47750E" w:rsidR="006948FB" w:rsidRPr="00C1061C" w:rsidRDefault="00EE12FF" w:rsidP="006948FB">
      <w:pPr>
        <w:rPr>
          <w:rFonts w:ascii="Kalinga" w:hAnsi="Kalinga" w:cs="Kalinga"/>
          <w:highlight w:val="yellow"/>
        </w:rPr>
      </w:pPr>
      <w:r w:rsidRPr="00C1061C">
        <w:rPr>
          <w:rFonts w:ascii="Kalinga" w:hAnsi="Kalinga" w:cs="Kalinga"/>
          <w:highlight w:val="yellow"/>
        </w:rPr>
        <w:t>Il DPO</w:t>
      </w:r>
    </w:p>
    <w:p w14:paraId="3D0883DB" w14:textId="77777777" w:rsidR="006948FB" w:rsidRPr="00C1061C" w:rsidRDefault="006948FB" w:rsidP="004549B9">
      <w:pPr>
        <w:jc w:val="both"/>
        <w:rPr>
          <w:rFonts w:ascii="Kalinga" w:hAnsi="Kalinga" w:cs="Kalinga"/>
          <w:highlight w:val="yellow"/>
        </w:rPr>
      </w:pPr>
      <w:r w:rsidRPr="00C1061C">
        <w:rPr>
          <w:rFonts w:ascii="Kalinga" w:hAnsi="Kalinga" w:cs="Kalinga"/>
          <w:highlight w:val="yellow"/>
        </w:rPr>
        <w:t>- letta la suestesa valutazione d'impatto sulla protezione dei dati inerente all'applicazione informatica messa a disposizione dal Titolare, per la segnalazione di fatti e condotte illecite (c.d. Whistleblowing);</w:t>
      </w:r>
    </w:p>
    <w:p w14:paraId="0AB744B9" w14:textId="46A83B45" w:rsidR="006948FB" w:rsidRPr="00C1061C" w:rsidRDefault="006948FB" w:rsidP="004549B9">
      <w:pPr>
        <w:jc w:val="both"/>
        <w:rPr>
          <w:rFonts w:ascii="Kalinga" w:hAnsi="Kalinga" w:cs="Kalinga"/>
          <w:highlight w:val="yellow"/>
        </w:rPr>
      </w:pPr>
      <w:r w:rsidRPr="00C1061C">
        <w:rPr>
          <w:rFonts w:ascii="Kalinga" w:hAnsi="Kalinga" w:cs="Kalinga"/>
          <w:highlight w:val="yellow"/>
        </w:rPr>
        <w:t>- esaminata la documentazione a supporto della medesima valutazione e, in particolare, quella inviata dal fornitore della soluzione tecnologica</w:t>
      </w:r>
      <w:r w:rsidR="000D575E" w:rsidRPr="00C1061C">
        <w:rPr>
          <w:rFonts w:ascii="Kalinga" w:hAnsi="Kalinga" w:cs="Kalinga"/>
          <w:highlight w:val="yellow"/>
        </w:rPr>
        <w:t>;</w:t>
      </w:r>
    </w:p>
    <w:p w14:paraId="33D430B8" w14:textId="77777777" w:rsidR="006948FB" w:rsidRPr="00C1061C" w:rsidRDefault="006948FB" w:rsidP="006948FB">
      <w:pPr>
        <w:rPr>
          <w:rFonts w:ascii="Kalinga" w:hAnsi="Kalinga" w:cs="Kalinga"/>
          <w:highlight w:val="yellow"/>
        </w:rPr>
      </w:pPr>
      <w:r w:rsidRPr="00C1061C">
        <w:rPr>
          <w:rFonts w:ascii="Kalinga" w:hAnsi="Kalinga" w:cs="Kalinga"/>
          <w:highlight w:val="yellow"/>
        </w:rPr>
        <w:t>- esaminato il d.lgs. 10 marzo 2023, n.24;</w:t>
      </w:r>
    </w:p>
    <w:p w14:paraId="6E5DCF91" w14:textId="77777777" w:rsidR="006948FB" w:rsidRPr="00C1061C" w:rsidRDefault="006948FB" w:rsidP="006948FB">
      <w:pPr>
        <w:rPr>
          <w:rFonts w:ascii="Kalinga" w:hAnsi="Kalinga" w:cs="Kalinga"/>
          <w:highlight w:val="yellow"/>
        </w:rPr>
      </w:pPr>
      <w:r w:rsidRPr="00C1061C">
        <w:rPr>
          <w:rFonts w:ascii="Kalinga" w:hAnsi="Kalinga" w:cs="Kalinga"/>
          <w:highlight w:val="yellow"/>
        </w:rPr>
        <w:t>- lette le Linee guida in materia di whistleblowing approvate dall'ANAC;</w:t>
      </w:r>
    </w:p>
    <w:p w14:paraId="1FF0EDE1" w14:textId="77777777" w:rsidR="006948FB" w:rsidRPr="00C1061C" w:rsidRDefault="006948FB" w:rsidP="006948FB">
      <w:pPr>
        <w:rPr>
          <w:rFonts w:ascii="Kalinga" w:hAnsi="Kalinga" w:cs="Kalinga"/>
          <w:highlight w:val="yellow"/>
        </w:rPr>
      </w:pPr>
      <w:r w:rsidRPr="00C1061C">
        <w:rPr>
          <w:rFonts w:ascii="Kalinga" w:hAnsi="Kalinga" w:cs="Kalinga"/>
          <w:highlight w:val="yellow"/>
        </w:rPr>
        <w:t>- in ottemperanza a quanto previsto dall'art. 39 par. 1 lett. c) del Regolamento (UE) 2016/679;</w:t>
      </w:r>
    </w:p>
    <w:p w14:paraId="29804F68" w14:textId="5061516B" w:rsidR="006948FB" w:rsidRPr="00C1061C" w:rsidRDefault="000D575E" w:rsidP="004549B9">
      <w:pPr>
        <w:jc w:val="both"/>
        <w:rPr>
          <w:rFonts w:ascii="Kalinga" w:hAnsi="Kalinga" w:cs="Kalinga"/>
          <w:highlight w:val="yellow"/>
        </w:rPr>
      </w:pPr>
      <w:r w:rsidRPr="00C1061C">
        <w:rPr>
          <w:rFonts w:ascii="Kalinga" w:hAnsi="Kalinga" w:cs="Kalinga"/>
          <w:highlight w:val="yellow"/>
        </w:rPr>
        <w:t>1</w:t>
      </w:r>
      <w:r w:rsidR="006948FB" w:rsidRPr="00C1061C">
        <w:rPr>
          <w:rFonts w:ascii="Kalinga" w:hAnsi="Kalinga" w:cs="Kalinga"/>
          <w:highlight w:val="yellow"/>
        </w:rPr>
        <w:t>) rileva che, in ossequio all'art. 25 del GDPR (“privacy by design” e “privacy by default” ivi stabiliti) il Titolare nel corso della valutazione d'impatto ha attuato in modo efficace i principi di protezione dei dati, in particolare quello di minimizzazione, avendo limitato i dati trattati a quanto necessario rispetto alle finalità del trattamento;</w:t>
      </w:r>
    </w:p>
    <w:p w14:paraId="3A731309" w14:textId="2868B796" w:rsidR="006948FB" w:rsidRPr="00C1061C" w:rsidRDefault="004549B9" w:rsidP="006948FB">
      <w:pPr>
        <w:rPr>
          <w:rFonts w:ascii="Kalinga" w:hAnsi="Kalinga" w:cs="Kalinga"/>
          <w:highlight w:val="yellow"/>
        </w:rPr>
      </w:pPr>
      <w:r w:rsidRPr="00C1061C">
        <w:rPr>
          <w:rFonts w:ascii="Kalinga" w:hAnsi="Kalinga" w:cs="Kalinga"/>
          <w:highlight w:val="yellow"/>
        </w:rPr>
        <w:t>2</w:t>
      </w:r>
      <w:r w:rsidR="006948FB" w:rsidRPr="00C1061C">
        <w:rPr>
          <w:rFonts w:ascii="Kalinga" w:hAnsi="Kalinga" w:cs="Kalinga"/>
          <w:highlight w:val="yellow"/>
        </w:rPr>
        <w:t>) prende atto delle misure di sicurezza adottate a tutela dei dati personali, con particolare riferimento alla riservatezza dell'identità del segnalante;</w:t>
      </w:r>
    </w:p>
    <w:p w14:paraId="6BAE1A55" w14:textId="43BA6F97" w:rsidR="006948FB" w:rsidRPr="00C1061C" w:rsidRDefault="004549B9" w:rsidP="004549B9">
      <w:pPr>
        <w:jc w:val="both"/>
        <w:rPr>
          <w:rFonts w:ascii="Kalinga" w:hAnsi="Kalinga" w:cs="Kalinga"/>
          <w:highlight w:val="yellow"/>
        </w:rPr>
      </w:pPr>
      <w:r w:rsidRPr="00C1061C">
        <w:rPr>
          <w:rFonts w:ascii="Kalinga" w:hAnsi="Kalinga" w:cs="Kalinga"/>
          <w:highlight w:val="yellow"/>
        </w:rPr>
        <w:t>3</w:t>
      </w:r>
      <w:r w:rsidR="006948FB" w:rsidRPr="00C1061C">
        <w:rPr>
          <w:rFonts w:ascii="Kalinga" w:hAnsi="Kalinga" w:cs="Kalinga"/>
          <w:highlight w:val="yellow"/>
        </w:rPr>
        <w:t>) ritiene condivisibili le valutazioni effettuate dal Titolare del trattamento e, pertanto, esprime parere favorevole;</w:t>
      </w:r>
    </w:p>
    <w:p w14:paraId="60590F85" w14:textId="5ECE2813" w:rsidR="00893252" w:rsidRPr="008B029B" w:rsidRDefault="004549B9" w:rsidP="004549B9">
      <w:pPr>
        <w:jc w:val="both"/>
        <w:rPr>
          <w:rFonts w:ascii="Kalinga" w:hAnsi="Kalinga" w:cs="Kalinga"/>
        </w:rPr>
      </w:pPr>
      <w:r w:rsidRPr="00C1061C">
        <w:rPr>
          <w:rFonts w:ascii="Kalinga" w:hAnsi="Kalinga" w:cs="Kalinga"/>
          <w:highlight w:val="yellow"/>
        </w:rPr>
        <w:t>4</w:t>
      </w:r>
      <w:r w:rsidR="006948FB" w:rsidRPr="00C1061C">
        <w:rPr>
          <w:rFonts w:ascii="Kalinga" w:hAnsi="Kalinga" w:cs="Kalinga"/>
          <w:highlight w:val="yellow"/>
        </w:rPr>
        <w:t>) raccomanda di programmare audit c/o il Responsabile del Trattamento.</w:t>
      </w:r>
    </w:p>
    <w:p w14:paraId="53B54532" w14:textId="20F6A92C" w:rsidR="00893252" w:rsidRDefault="00893252" w:rsidP="00893252">
      <w:pPr>
        <w:pStyle w:val="Titolo3"/>
        <w:pBdr>
          <w:top w:val="single" w:sz="6" w:space="2" w:color="4472C4"/>
        </w:pBdr>
        <w:autoSpaceDN w:val="0"/>
        <w:spacing w:before="300" w:line="276" w:lineRule="auto"/>
        <w:textAlignment w:val="baseline"/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</w:pPr>
      <w:bookmarkStart w:id="52" w:name="_Toc173568190"/>
      <w:r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P</w:t>
      </w:r>
      <w:r w:rsidR="000B0315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>areri</w:t>
      </w:r>
      <w:r w:rsidRPr="008B029B">
        <w:rPr>
          <w:rFonts w:ascii="Kalinga" w:eastAsia="Times New Roman" w:hAnsi="Kalinga" w:cs="Kalinga"/>
          <w:b/>
          <w:caps/>
          <w:color w:val="1F3763"/>
          <w:spacing w:val="15"/>
          <w:sz w:val="28"/>
          <w:szCs w:val="28"/>
          <w:lang w:eastAsia="zh-CN" w:bidi="hi-IN"/>
        </w:rPr>
        <w:t xml:space="preserve"> degli interessati</w:t>
      </w:r>
      <w:bookmarkEnd w:id="52"/>
    </w:p>
    <w:p w14:paraId="6AD89EA0" w14:textId="5CCFC589" w:rsidR="00A96389" w:rsidRPr="008B029B" w:rsidRDefault="002827DE" w:rsidP="00985BDC">
      <w:pPr>
        <w:jc w:val="both"/>
        <w:rPr>
          <w:rFonts w:ascii="Kalinga" w:hAnsi="Kalinga" w:cs="Kalinga"/>
          <w:lang w:eastAsia="zh-CN" w:bidi="hi-IN"/>
        </w:rPr>
      </w:pPr>
      <w:r w:rsidRPr="0037608C">
        <w:rPr>
          <w:rFonts w:ascii="Kalinga" w:hAnsi="Kalinga" w:cs="Kalinga"/>
          <w:lang w:eastAsia="zh-CN" w:bidi="hi-IN"/>
        </w:rPr>
        <w:t xml:space="preserve">Non è stato chiesto il parere degli interessati in quanto non necessario, poiché la base legale del trattamento è </w:t>
      </w:r>
      <w:r w:rsidRPr="00C06D16">
        <w:rPr>
          <w:rFonts w:ascii="Kalinga" w:hAnsi="Kalinga" w:cs="Kalinga"/>
          <w:color w:val="000000" w:themeColor="text1"/>
          <w:lang w:eastAsia="zh-CN" w:bidi="hi-IN"/>
        </w:rPr>
        <w:t xml:space="preserve">costituita </w:t>
      </w:r>
      <w:r w:rsidR="00664EF0">
        <w:rPr>
          <w:rFonts w:ascii="Kalinga" w:hAnsi="Kalinga" w:cs="Kalinga"/>
        </w:rPr>
        <w:t>dal</w:t>
      </w:r>
      <w:r w:rsidR="00664EF0" w:rsidRPr="00231CBF">
        <w:rPr>
          <w:rFonts w:ascii="Kalinga" w:hAnsi="Kalinga" w:cs="Kalinga"/>
        </w:rPr>
        <w:t xml:space="preserve">l'adempimento di un obbligo legale al quale è soggetto il titolare del trattamento (art. 6, par. 1, lett. c) </w:t>
      </w:r>
      <w:r w:rsidR="00664EF0">
        <w:rPr>
          <w:rFonts w:ascii="Kalinga" w:hAnsi="Kalinga" w:cs="Kalinga"/>
        </w:rPr>
        <w:t>GDPR</w:t>
      </w:r>
      <w:r w:rsidR="00664EF0" w:rsidRPr="00231CBF">
        <w:rPr>
          <w:rFonts w:ascii="Kalinga" w:hAnsi="Kalinga" w:cs="Kalinga"/>
        </w:rPr>
        <w:t>.</w:t>
      </w:r>
    </w:p>
    <w:sectPr w:rsidR="00A96389" w:rsidRPr="008B029B" w:rsidSect="00C1530D">
      <w:headerReference w:type="default" r:id="rId11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8E896" w14:textId="77777777" w:rsidR="000E33AC" w:rsidRDefault="000E33AC" w:rsidP="00C04B6A">
      <w:pPr>
        <w:spacing w:after="0" w:line="240" w:lineRule="auto"/>
      </w:pPr>
      <w:r>
        <w:separator/>
      </w:r>
    </w:p>
  </w:endnote>
  <w:endnote w:type="continuationSeparator" w:id="0">
    <w:p w14:paraId="618B4F30" w14:textId="77777777" w:rsidR="000E33AC" w:rsidRDefault="000E33AC" w:rsidP="00C04B6A">
      <w:pPr>
        <w:spacing w:after="0" w:line="240" w:lineRule="auto"/>
      </w:pPr>
      <w:r>
        <w:continuationSeparator/>
      </w:r>
    </w:p>
  </w:endnote>
  <w:endnote w:type="continuationNotice" w:id="1">
    <w:p w14:paraId="4D7BA708" w14:textId="77777777" w:rsidR="000E33AC" w:rsidRDefault="000E3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285F5" w14:textId="77777777" w:rsidR="000E33AC" w:rsidRDefault="000E33AC" w:rsidP="00C04B6A">
      <w:pPr>
        <w:spacing w:after="0" w:line="240" w:lineRule="auto"/>
      </w:pPr>
      <w:r>
        <w:separator/>
      </w:r>
    </w:p>
  </w:footnote>
  <w:footnote w:type="continuationSeparator" w:id="0">
    <w:p w14:paraId="0F6AD73F" w14:textId="77777777" w:rsidR="000E33AC" w:rsidRDefault="000E33AC" w:rsidP="00C04B6A">
      <w:pPr>
        <w:spacing w:after="0" w:line="240" w:lineRule="auto"/>
      </w:pPr>
      <w:r>
        <w:continuationSeparator/>
      </w:r>
    </w:p>
  </w:footnote>
  <w:footnote w:type="continuationNotice" w:id="1">
    <w:p w14:paraId="2337E0A3" w14:textId="77777777" w:rsidR="000E33AC" w:rsidRDefault="000E3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0" w:type="dxa"/>
      <w:tblInd w:w="-6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9"/>
      <w:gridCol w:w="4820"/>
      <w:gridCol w:w="3101"/>
    </w:tblGrid>
    <w:tr w:rsidR="00911C5F" w:rsidRPr="008B029B" w14:paraId="5E305A44" w14:textId="77777777" w:rsidTr="00C1530D">
      <w:trPr>
        <w:trHeight w:val="699"/>
      </w:trPr>
      <w:tc>
        <w:tcPr>
          <w:tcW w:w="2949" w:type="dxa"/>
          <w:tcBorders>
            <w:bottom w:val="single" w:sz="4" w:space="0" w:color="auto"/>
          </w:tcBorders>
        </w:tcPr>
        <w:p w14:paraId="3430B440" w14:textId="2020D887" w:rsidR="00911C5F" w:rsidRPr="008B029B" w:rsidRDefault="00911C5F" w:rsidP="00C04B6A">
          <w:pPr>
            <w:tabs>
              <w:tab w:val="left" w:pos="960"/>
            </w:tabs>
            <w:spacing w:after="0"/>
            <w:rPr>
              <w:rFonts w:ascii="Kalinga" w:hAnsi="Kalinga" w:cs="Kalinga"/>
              <w:bCs/>
              <w:sz w:val="16"/>
            </w:rPr>
          </w:pPr>
        </w:p>
        <w:p w14:paraId="4B7FDB75" w14:textId="77D6D64D" w:rsidR="00911C5F" w:rsidRPr="008B029B" w:rsidRDefault="00911C5F" w:rsidP="00C04B6A">
          <w:pPr>
            <w:tabs>
              <w:tab w:val="left" w:pos="1965"/>
            </w:tabs>
            <w:spacing w:after="0"/>
            <w:rPr>
              <w:rFonts w:ascii="Kalinga" w:hAnsi="Kalinga" w:cs="Kalinga"/>
              <w:bCs/>
            </w:rPr>
          </w:pPr>
          <w:r w:rsidRPr="008B029B">
            <w:rPr>
              <w:rFonts w:ascii="Kalinga" w:hAnsi="Kalinga" w:cs="Kalinga"/>
              <w:bCs/>
            </w:rPr>
            <w:tab/>
          </w:r>
        </w:p>
      </w:tc>
      <w:tc>
        <w:tcPr>
          <w:tcW w:w="482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19A6A7" w14:textId="77777777" w:rsidR="00D957A4" w:rsidRPr="00D957A4" w:rsidRDefault="00D957A4" w:rsidP="00911C5F">
          <w:pPr>
            <w:pStyle w:val="Standard"/>
            <w:spacing w:line="360" w:lineRule="auto"/>
            <w:jc w:val="center"/>
            <w:rPr>
              <w:rFonts w:ascii="Calibri Light" w:eastAsia="Arial Unicode MS" w:hAnsi="Calibri Light" w:cs="Calibri Light"/>
              <w:b/>
              <w:sz w:val="40"/>
              <w:szCs w:val="40"/>
              <w:lang w:eastAsia="zh-CN"/>
            </w:rPr>
          </w:pPr>
          <w:r w:rsidRPr="00D957A4">
            <w:rPr>
              <w:rFonts w:ascii="Calibri Light" w:eastAsia="Arial Unicode MS" w:hAnsi="Calibri Light" w:cs="Calibri Light"/>
              <w:b/>
              <w:sz w:val="40"/>
              <w:szCs w:val="40"/>
              <w:lang w:eastAsia="zh-CN"/>
            </w:rPr>
            <w:t>AUTOMOBILE CLUB UDINE</w:t>
          </w:r>
        </w:p>
        <w:p w14:paraId="5D3972B4" w14:textId="54C77DFC" w:rsidR="009D5870" w:rsidRPr="008B029B" w:rsidRDefault="00D957A4" w:rsidP="00911C5F">
          <w:pPr>
            <w:pStyle w:val="Standard"/>
            <w:spacing w:line="360" w:lineRule="auto"/>
            <w:jc w:val="center"/>
            <w:rPr>
              <w:rFonts w:ascii="Kalinga" w:hAnsi="Kalinga" w:cs="Kalinga"/>
              <w:bCs/>
            </w:rPr>
          </w:pPr>
          <w:r w:rsidRPr="00952A54">
            <w:rPr>
              <w:rFonts w:ascii="Calibri Light" w:eastAsia="Arial Unicode MS" w:hAnsi="Calibri Light" w:cs="Calibri Light"/>
              <w:lang w:eastAsia="zh-CN"/>
            </w:rPr>
            <w:t>Udine, Viale Tricesimo n°46</w:t>
          </w:r>
          <w:r w:rsidR="00B610FB">
            <w:rPr>
              <w:rFonts w:ascii="Calibri Light" w:eastAsia="Arial Unicode MS" w:hAnsi="Calibri Light" w:cs="Calibri Light"/>
              <w:lang w:eastAsia="zh-CN"/>
            </w:rPr>
            <w:t xml:space="preserve"> Udine</w:t>
          </w:r>
        </w:p>
      </w:tc>
      <w:tc>
        <w:tcPr>
          <w:tcW w:w="310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FF24FBC" w14:textId="2069677C" w:rsidR="00911C5F" w:rsidRPr="008B029B" w:rsidRDefault="00911C5F" w:rsidP="00C04B6A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Kalinga" w:hAnsi="Kalinga" w:cs="Kalinga"/>
              <w:bCs/>
              <w:sz w:val="16"/>
              <w:szCs w:val="16"/>
            </w:rPr>
          </w:pPr>
          <w:r w:rsidRPr="008B029B">
            <w:rPr>
              <w:rFonts w:ascii="Kalinga" w:hAnsi="Kalinga" w:cs="Kalinga"/>
              <w:sz w:val="16"/>
              <w:szCs w:val="16"/>
            </w:rPr>
            <w:t xml:space="preserve">Ver. del </w:t>
          </w:r>
          <w:r w:rsidR="00B610FB">
            <w:rPr>
              <w:rFonts w:ascii="Kalinga" w:hAnsi="Kalinga" w:cs="Kalinga"/>
              <w:sz w:val="16"/>
              <w:szCs w:val="16"/>
            </w:rPr>
            <w:t>03.08.2054</w:t>
          </w:r>
        </w:p>
        <w:p w14:paraId="0DE9D22A" w14:textId="77777777" w:rsidR="00911C5F" w:rsidRPr="008B029B" w:rsidRDefault="00911C5F" w:rsidP="00C04B6A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Kalinga" w:hAnsi="Kalinga" w:cs="Kalinga"/>
              <w:b/>
            </w:rPr>
          </w:pPr>
          <w:r w:rsidRPr="008B029B">
            <w:rPr>
              <w:rFonts w:ascii="Kalinga" w:hAnsi="Kalinga" w:cs="Kalinga"/>
              <w:sz w:val="16"/>
              <w:szCs w:val="16"/>
            </w:rPr>
            <w:t xml:space="preserve">Pag. </w:t>
          </w:r>
          <w:r w:rsidRPr="008B029B">
            <w:rPr>
              <w:rFonts w:ascii="Kalinga" w:hAnsi="Kalinga" w:cs="Kalinga"/>
              <w:bCs/>
              <w:sz w:val="16"/>
              <w:szCs w:val="16"/>
              <w:lang w:val="en-GB"/>
            </w:rPr>
            <w:fldChar w:fldCharType="begin"/>
          </w:r>
          <w:r w:rsidRPr="008B029B">
            <w:rPr>
              <w:rFonts w:ascii="Kalinga" w:hAnsi="Kalinga" w:cs="Kalinga"/>
              <w:sz w:val="16"/>
              <w:szCs w:val="16"/>
            </w:rPr>
            <w:instrText xml:space="preserve"> PAGE </w:instrText>
          </w:r>
          <w:r w:rsidRPr="008B029B">
            <w:rPr>
              <w:rFonts w:ascii="Kalinga" w:hAnsi="Kalinga" w:cs="Kalinga"/>
              <w:bCs/>
              <w:sz w:val="16"/>
              <w:szCs w:val="16"/>
              <w:lang w:val="en-GB"/>
            </w:rPr>
            <w:fldChar w:fldCharType="separate"/>
          </w:r>
          <w:r w:rsidRPr="008B029B">
            <w:rPr>
              <w:rFonts w:ascii="Kalinga" w:hAnsi="Kalinga" w:cs="Kalinga"/>
              <w:noProof/>
              <w:sz w:val="16"/>
              <w:szCs w:val="16"/>
            </w:rPr>
            <w:t>1</w:t>
          </w:r>
          <w:r w:rsidRPr="008B029B">
            <w:rPr>
              <w:rFonts w:ascii="Kalinga" w:hAnsi="Kalinga" w:cs="Kalinga"/>
              <w:bCs/>
              <w:sz w:val="16"/>
              <w:szCs w:val="16"/>
              <w:lang w:val="en-GB"/>
            </w:rPr>
            <w:fldChar w:fldCharType="end"/>
          </w:r>
          <w:r w:rsidRPr="008B029B">
            <w:rPr>
              <w:rFonts w:ascii="Kalinga" w:hAnsi="Kalinga" w:cs="Kalinga"/>
              <w:sz w:val="16"/>
              <w:szCs w:val="16"/>
            </w:rPr>
            <w:t xml:space="preserve"> di </w:t>
          </w:r>
          <w:r w:rsidRPr="008B029B">
            <w:rPr>
              <w:rFonts w:ascii="Kalinga" w:hAnsi="Kalinga" w:cs="Kalinga"/>
              <w:bCs/>
              <w:sz w:val="16"/>
              <w:szCs w:val="16"/>
              <w:lang w:val="en-GB"/>
            </w:rPr>
            <w:fldChar w:fldCharType="begin"/>
          </w:r>
          <w:r w:rsidRPr="008B029B">
            <w:rPr>
              <w:rFonts w:ascii="Kalinga" w:hAnsi="Kalinga" w:cs="Kalinga"/>
              <w:sz w:val="16"/>
              <w:szCs w:val="16"/>
            </w:rPr>
            <w:instrText xml:space="preserve"> NUMPAGES </w:instrText>
          </w:r>
          <w:r w:rsidRPr="008B029B">
            <w:rPr>
              <w:rFonts w:ascii="Kalinga" w:hAnsi="Kalinga" w:cs="Kalinga"/>
              <w:bCs/>
              <w:sz w:val="16"/>
              <w:szCs w:val="16"/>
              <w:lang w:val="en-GB"/>
            </w:rPr>
            <w:fldChar w:fldCharType="separate"/>
          </w:r>
          <w:r w:rsidRPr="008B029B">
            <w:rPr>
              <w:rFonts w:ascii="Kalinga" w:hAnsi="Kalinga" w:cs="Kalinga"/>
              <w:noProof/>
              <w:sz w:val="16"/>
              <w:szCs w:val="16"/>
            </w:rPr>
            <w:t>11</w:t>
          </w:r>
          <w:r w:rsidRPr="008B029B">
            <w:rPr>
              <w:rFonts w:ascii="Kalinga" w:hAnsi="Kalinga" w:cs="Kalinga"/>
              <w:bCs/>
              <w:sz w:val="16"/>
              <w:szCs w:val="16"/>
              <w:lang w:val="en-GB"/>
            </w:rPr>
            <w:fldChar w:fldCharType="end"/>
          </w:r>
        </w:p>
      </w:tc>
    </w:tr>
  </w:tbl>
  <w:p w14:paraId="0003C7B6" w14:textId="77777777" w:rsidR="00911C5F" w:rsidRPr="008B029B" w:rsidRDefault="00911C5F">
    <w:pPr>
      <w:pStyle w:val="Intestazione"/>
      <w:rPr>
        <w:rFonts w:ascii="Kalinga" w:hAnsi="Kalinga" w:cs="Kaling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4061"/>
    <w:multiLevelType w:val="hybridMultilevel"/>
    <w:tmpl w:val="8D2C3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D1276"/>
    <w:multiLevelType w:val="multilevel"/>
    <w:tmpl w:val="F6ACE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B66F45"/>
    <w:multiLevelType w:val="hybridMultilevel"/>
    <w:tmpl w:val="021A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70FA"/>
    <w:multiLevelType w:val="hybridMultilevel"/>
    <w:tmpl w:val="DA24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35181"/>
    <w:multiLevelType w:val="hybridMultilevel"/>
    <w:tmpl w:val="2F6A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1081"/>
    <w:multiLevelType w:val="hybridMultilevel"/>
    <w:tmpl w:val="8D2C3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D1375"/>
    <w:multiLevelType w:val="multilevel"/>
    <w:tmpl w:val="50EE4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B6081B"/>
    <w:multiLevelType w:val="hybridMultilevel"/>
    <w:tmpl w:val="42BE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42E8C"/>
    <w:multiLevelType w:val="hybridMultilevel"/>
    <w:tmpl w:val="4D9C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36B21"/>
    <w:multiLevelType w:val="hybridMultilevel"/>
    <w:tmpl w:val="21647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520B6"/>
    <w:multiLevelType w:val="hybridMultilevel"/>
    <w:tmpl w:val="4232E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564EA"/>
    <w:multiLevelType w:val="hybridMultilevel"/>
    <w:tmpl w:val="83C6A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590306">
    <w:abstractNumId w:val="3"/>
  </w:num>
  <w:num w:numId="2" w16cid:durableId="1234005696">
    <w:abstractNumId w:val="7"/>
  </w:num>
  <w:num w:numId="3" w16cid:durableId="884214583">
    <w:abstractNumId w:val="5"/>
  </w:num>
  <w:num w:numId="4" w16cid:durableId="1995254834">
    <w:abstractNumId w:val="0"/>
  </w:num>
  <w:num w:numId="5" w16cid:durableId="354964841">
    <w:abstractNumId w:val="9"/>
  </w:num>
  <w:num w:numId="6" w16cid:durableId="2097285413">
    <w:abstractNumId w:val="11"/>
  </w:num>
  <w:num w:numId="7" w16cid:durableId="1713731684">
    <w:abstractNumId w:val="10"/>
  </w:num>
  <w:num w:numId="8" w16cid:durableId="1281643108">
    <w:abstractNumId w:val="2"/>
  </w:num>
  <w:num w:numId="9" w16cid:durableId="1781489498">
    <w:abstractNumId w:val="4"/>
  </w:num>
  <w:num w:numId="10" w16cid:durableId="2124573832">
    <w:abstractNumId w:val="6"/>
  </w:num>
  <w:num w:numId="11" w16cid:durableId="594439943">
    <w:abstractNumId w:val="1"/>
  </w:num>
  <w:num w:numId="12" w16cid:durableId="2143376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2E"/>
    <w:rsid w:val="00006A3A"/>
    <w:rsid w:val="00014516"/>
    <w:rsid w:val="000202BE"/>
    <w:rsid w:val="00023B58"/>
    <w:rsid w:val="00037604"/>
    <w:rsid w:val="000529DB"/>
    <w:rsid w:val="00065753"/>
    <w:rsid w:val="00066A45"/>
    <w:rsid w:val="0007094C"/>
    <w:rsid w:val="00071BA7"/>
    <w:rsid w:val="0007525B"/>
    <w:rsid w:val="00076378"/>
    <w:rsid w:val="000775D8"/>
    <w:rsid w:val="00077DEA"/>
    <w:rsid w:val="00080387"/>
    <w:rsid w:val="00085E58"/>
    <w:rsid w:val="00087CB4"/>
    <w:rsid w:val="00092197"/>
    <w:rsid w:val="00092D97"/>
    <w:rsid w:val="000A202C"/>
    <w:rsid w:val="000B0315"/>
    <w:rsid w:val="000B593E"/>
    <w:rsid w:val="000C0FFF"/>
    <w:rsid w:val="000C1532"/>
    <w:rsid w:val="000C51E4"/>
    <w:rsid w:val="000C54B3"/>
    <w:rsid w:val="000D3EB1"/>
    <w:rsid w:val="000D575E"/>
    <w:rsid w:val="000E33AC"/>
    <w:rsid w:val="000E5A8A"/>
    <w:rsid w:val="000F308C"/>
    <w:rsid w:val="000F4E40"/>
    <w:rsid w:val="000F77D5"/>
    <w:rsid w:val="00103461"/>
    <w:rsid w:val="00111E4F"/>
    <w:rsid w:val="001223AC"/>
    <w:rsid w:val="00124EF9"/>
    <w:rsid w:val="0012531D"/>
    <w:rsid w:val="0013194C"/>
    <w:rsid w:val="00150B32"/>
    <w:rsid w:val="00160768"/>
    <w:rsid w:val="00167177"/>
    <w:rsid w:val="001673BA"/>
    <w:rsid w:val="00173F4D"/>
    <w:rsid w:val="00193079"/>
    <w:rsid w:val="00197867"/>
    <w:rsid w:val="001A1D2F"/>
    <w:rsid w:val="001A3EF7"/>
    <w:rsid w:val="001B2F88"/>
    <w:rsid w:val="001B7449"/>
    <w:rsid w:val="001C1B26"/>
    <w:rsid w:val="001C7FC8"/>
    <w:rsid w:val="001D4DD3"/>
    <w:rsid w:val="001D794A"/>
    <w:rsid w:val="001E2131"/>
    <w:rsid w:val="001E77FF"/>
    <w:rsid w:val="00222130"/>
    <w:rsid w:val="002234F5"/>
    <w:rsid w:val="00231CBF"/>
    <w:rsid w:val="00234928"/>
    <w:rsid w:val="002376BF"/>
    <w:rsid w:val="00246954"/>
    <w:rsid w:val="0025383A"/>
    <w:rsid w:val="00253DA1"/>
    <w:rsid w:val="00254AE8"/>
    <w:rsid w:val="00263DC6"/>
    <w:rsid w:val="002664F0"/>
    <w:rsid w:val="002722D6"/>
    <w:rsid w:val="00281983"/>
    <w:rsid w:val="002827DE"/>
    <w:rsid w:val="002964A5"/>
    <w:rsid w:val="002B109E"/>
    <w:rsid w:val="002C40F8"/>
    <w:rsid w:val="002C7126"/>
    <w:rsid w:val="002E0B9E"/>
    <w:rsid w:val="002E73C3"/>
    <w:rsid w:val="002F5BA9"/>
    <w:rsid w:val="00300B6D"/>
    <w:rsid w:val="003145C1"/>
    <w:rsid w:val="00315CAA"/>
    <w:rsid w:val="00341DDA"/>
    <w:rsid w:val="0035604C"/>
    <w:rsid w:val="00360E73"/>
    <w:rsid w:val="0037066F"/>
    <w:rsid w:val="0037274B"/>
    <w:rsid w:val="003746D0"/>
    <w:rsid w:val="00376024"/>
    <w:rsid w:val="003765A6"/>
    <w:rsid w:val="003804EF"/>
    <w:rsid w:val="00380DDE"/>
    <w:rsid w:val="0039095B"/>
    <w:rsid w:val="003A7CD9"/>
    <w:rsid w:val="003B4817"/>
    <w:rsid w:val="003C022B"/>
    <w:rsid w:val="003F0A36"/>
    <w:rsid w:val="003F47C6"/>
    <w:rsid w:val="003F65FD"/>
    <w:rsid w:val="00411ED2"/>
    <w:rsid w:val="00414467"/>
    <w:rsid w:val="00417A23"/>
    <w:rsid w:val="00423CDC"/>
    <w:rsid w:val="0043028D"/>
    <w:rsid w:val="00430979"/>
    <w:rsid w:val="004461D6"/>
    <w:rsid w:val="004546D8"/>
    <w:rsid w:val="004549B9"/>
    <w:rsid w:val="00455601"/>
    <w:rsid w:val="004608DF"/>
    <w:rsid w:val="00460A94"/>
    <w:rsid w:val="0048086E"/>
    <w:rsid w:val="0048257F"/>
    <w:rsid w:val="00485862"/>
    <w:rsid w:val="0048716E"/>
    <w:rsid w:val="00491480"/>
    <w:rsid w:val="004B13B8"/>
    <w:rsid w:val="004B225F"/>
    <w:rsid w:val="004B4D47"/>
    <w:rsid w:val="004B6AAA"/>
    <w:rsid w:val="004C26CC"/>
    <w:rsid w:val="004D004B"/>
    <w:rsid w:val="004D373A"/>
    <w:rsid w:val="004E717B"/>
    <w:rsid w:val="004E721D"/>
    <w:rsid w:val="004F021F"/>
    <w:rsid w:val="00500176"/>
    <w:rsid w:val="0051393B"/>
    <w:rsid w:val="0051634C"/>
    <w:rsid w:val="00523236"/>
    <w:rsid w:val="00524715"/>
    <w:rsid w:val="00536B8C"/>
    <w:rsid w:val="005533AE"/>
    <w:rsid w:val="00554CD1"/>
    <w:rsid w:val="00581D8D"/>
    <w:rsid w:val="005833A0"/>
    <w:rsid w:val="00590986"/>
    <w:rsid w:val="00590D5C"/>
    <w:rsid w:val="005B3265"/>
    <w:rsid w:val="005C307B"/>
    <w:rsid w:val="005D1393"/>
    <w:rsid w:val="005D3D92"/>
    <w:rsid w:val="005E3360"/>
    <w:rsid w:val="005E5FFB"/>
    <w:rsid w:val="005F3E10"/>
    <w:rsid w:val="00600B15"/>
    <w:rsid w:val="006058FF"/>
    <w:rsid w:val="00617336"/>
    <w:rsid w:val="00626878"/>
    <w:rsid w:val="00642624"/>
    <w:rsid w:val="00643615"/>
    <w:rsid w:val="00645215"/>
    <w:rsid w:val="00650A96"/>
    <w:rsid w:val="00650DC6"/>
    <w:rsid w:val="00652942"/>
    <w:rsid w:val="00662819"/>
    <w:rsid w:val="006644D1"/>
    <w:rsid w:val="00664EF0"/>
    <w:rsid w:val="00667B19"/>
    <w:rsid w:val="00670E8F"/>
    <w:rsid w:val="00670FF0"/>
    <w:rsid w:val="006814F4"/>
    <w:rsid w:val="00685BD6"/>
    <w:rsid w:val="00691100"/>
    <w:rsid w:val="006948FB"/>
    <w:rsid w:val="00696752"/>
    <w:rsid w:val="006B4778"/>
    <w:rsid w:val="006C154D"/>
    <w:rsid w:val="006D3912"/>
    <w:rsid w:val="006E0415"/>
    <w:rsid w:val="006E7FEB"/>
    <w:rsid w:val="006F15F6"/>
    <w:rsid w:val="006F7180"/>
    <w:rsid w:val="00704A1A"/>
    <w:rsid w:val="00710365"/>
    <w:rsid w:val="00717750"/>
    <w:rsid w:val="00732E13"/>
    <w:rsid w:val="007365DE"/>
    <w:rsid w:val="007401E4"/>
    <w:rsid w:val="00746340"/>
    <w:rsid w:val="00747DCD"/>
    <w:rsid w:val="00755A7A"/>
    <w:rsid w:val="00755D16"/>
    <w:rsid w:val="00766A5C"/>
    <w:rsid w:val="00767492"/>
    <w:rsid w:val="007769CD"/>
    <w:rsid w:val="007810F9"/>
    <w:rsid w:val="007869EF"/>
    <w:rsid w:val="00786B15"/>
    <w:rsid w:val="0079146F"/>
    <w:rsid w:val="00795301"/>
    <w:rsid w:val="0079606A"/>
    <w:rsid w:val="007A0A3B"/>
    <w:rsid w:val="007A0A44"/>
    <w:rsid w:val="007A33E9"/>
    <w:rsid w:val="007A7E8B"/>
    <w:rsid w:val="007C0AC5"/>
    <w:rsid w:val="007C18DE"/>
    <w:rsid w:val="007D0368"/>
    <w:rsid w:val="007D3CCB"/>
    <w:rsid w:val="007D5A3C"/>
    <w:rsid w:val="007E20B7"/>
    <w:rsid w:val="007E2929"/>
    <w:rsid w:val="007F1DCA"/>
    <w:rsid w:val="007F3066"/>
    <w:rsid w:val="007F33DC"/>
    <w:rsid w:val="008042CE"/>
    <w:rsid w:val="00806C6A"/>
    <w:rsid w:val="00807F28"/>
    <w:rsid w:val="0083438C"/>
    <w:rsid w:val="00852740"/>
    <w:rsid w:val="008528BC"/>
    <w:rsid w:val="0086431E"/>
    <w:rsid w:val="00867098"/>
    <w:rsid w:val="008732D8"/>
    <w:rsid w:val="00882C7D"/>
    <w:rsid w:val="00885ED6"/>
    <w:rsid w:val="00891136"/>
    <w:rsid w:val="00893252"/>
    <w:rsid w:val="00893C76"/>
    <w:rsid w:val="008B029B"/>
    <w:rsid w:val="008B2D4A"/>
    <w:rsid w:val="008C225B"/>
    <w:rsid w:val="008C656F"/>
    <w:rsid w:val="008C749D"/>
    <w:rsid w:val="008D06D7"/>
    <w:rsid w:val="008D1D04"/>
    <w:rsid w:val="008D61E8"/>
    <w:rsid w:val="008E28DA"/>
    <w:rsid w:val="008E2FFE"/>
    <w:rsid w:val="008E7D2E"/>
    <w:rsid w:val="008F5D44"/>
    <w:rsid w:val="008F65CB"/>
    <w:rsid w:val="008F697C"/>
    <w:rsid w:val="008F69F0"/>
    <w:rsid w:val="00904A4A"/>
    <w:rsid w:val="00905111"/>
    <w:rsid w:val="009062D2"/>
    <w:rsid w:val="00911C5F"/>
    <w:rsid w:val="009136B9"/>
    <w:rsid w:val="009139DD"/>
    <w:rsid w:val="009377FC"/>
    <w:rsid w:val="00951F04"/>
    <w:rsid w:val="00962482"/>
    <w:rsid w:val="00973DB8"/>
    <w:rsid w:val="00975860"/>
    <w:rsid w:val="009851AA"/>
    <w:rsid w:val="00985BDC"/>
    <w:rsid w:val="00990F8B"/>
    <w:rsid w:val="009A6DFF"/>
    <w:rsid w:val="009B4671"/>
    <w:rsid w:val="009B6658"/>
    <w:rsid w:val="009C6EAC"/>
    <w:rsid w:val="009D5870"/>
    <w:rsid w:val="009D7CBA"/>
    <w:rsid w:val="009E6F29"/>
    <w:rsid w:val="00A03298"/>
    <w:rsid w:val="00A06F3D"/>
    <w:rsid w:val="00A1467A"/>
    <w:rsid w:val="00A14FA5"/>
    <w:rsid w:val="00A15BCE"/>
    <w:rsid w:val="00A170BA"/>
    <w:rsid w:val="00A17F11"/>
    <w:rsid w:val="00A23462"/>
    <w:rsid w:val="00A242DE"/>
    <w:rsid w:val="00A316D1"/>
    <w:rsid w:val="00A371A6"/>
    <w:rsid w:val="00A42C9D"/>
    <w:rsid w:val="00A45953"/>
    <w:rsid w:val="00A70086"/>
    <w:rsid w:val="00A76A8E"/>
    <w:rsid w:val="00A776EF"/>
    <w:rsid w:val="00A80B58"/>
    <w:rsid w:val="00A94333"/>
    <w:rsid w:val="00A96389"/>
    <w:rsid w:val="00AA01EB"/>
    <w:rsid w:val="00AA39E6"/>
    <w:rsid w:val="00AB31E0"/>
    <w:rsid w:val="00AE7350"/>
    <w:rsid w:val="00B01DE7"/>
    <w:rsid w:val="00B15D73"/>
    <w:rsid w:val="00B25C33"/>
    <w:rsid w:val="00B35BBC"/>
    <w:rsid w:val="00B36AB5"/>
    <w:rsid w:val="00B4639D"/>
    <w:rsid w:val="00B470D0"/>
    <w:rsid w:val="00B610FB"/>
    <w:rsid w:val="00B70765"/>
    <w:rsid w:val="00B73A52"/>
    <w:rsid w:val="00B77044"/>
    <w:rsid w:val="00B80D0C"/>
    <w:rsid w:val="00BA469F"/>
    <w:rsid w:val="00BC5D0C"/>
    <w:rsid w:val="00BF1E23"/>
    <w:rsid w:val="00BF38FF"/>
    <w:rsid w:val="00C041C9"/>
    <w:rsid w:val="00C0487A"/>
    <w:rsid w:val="00C04B6A"/>
    <w:rsid w:val="00C05863"/>
    <w:rsid w:val="00C06D16"/>
    <w:rsid w:val="00C07C58"/>
    <w:rsid w:val="00C1061C"/>
    <w:rsid w:val="00C1459E"/>
    <w:rsid w:val="00C1530D"/>
    <w:rsid w:val="00C164AB"/>
    <w:rsid w:val="00C2222E"/>
    <w:rsid w:val="00C26F67"/>
    <w:rsid w:val="00C33448"/>
    <w:rsid w:val="00C36C6D"/>
    <w:rsid w:val="00C42930"/>
    <w:rsid w:val="00C52768"/>
    <w:rsid w:val="00C52A12"/>
    <w:rsid w:val="00C5780C"/>
    <w:rsid w:val="00C61066"/>
    <w:rsid w:val="00C61BD4"/>
    <w:rsid w:val="00C73A7D"/>
    <w:rsid w:val="00C74282"/>
    <w:rsid w:val="00C85740"/>
    <w:rsid w:val="00C86AA7"/>
    <w:rsid w:val="00C86C38"/>
    <w:rsid w:val="00C92DD6"/>
    <w:rsid w:val="00C957BD"/>
    <w:rsid w:val="00CC4EFD"/>
    <w:rsid w:val="00CD6610"/>
    <w:rsid w:val="00CE3A38"/>
    <w:rsid w:val="00CF2F95"/>
    <w:rsid w:val="00CF62B1"/>
    <w:rsid w:val="00D131F6"/>
    <w:rsid w:val="00D13EF4"/>
    <w:rsid w:val="00D17F0A"/>
    <w:rsid w:val="00D27E6F"/>
    <w:rsid w:val="00D3020E"/>
    <w:rsid w:val="00D31CA0"/>
    <w:rsid w:val="00D3497F"/>
    <w:rsid w:val="00D51115"/>
    <w:rsid w:val="00D751A7"/>
    <w:rsid w:val="00D84924"/>
    <w:rsid w:val="00D85E30"/>
    <w:rsid w:val="00D917FF"/>
    <w:rsid w:val="00D93FAB"/>
    <w:rsid w:val="00D957A4"/>
    <w:rsid w:val="00DA5125"/>
    <w:rsid w:val="00DA6DAE"/>
    <w:rsid w:val="00DB39B2"/>
    <w:rsid w:val="00DB67AC"/>
    <w:rsid w:val="00DC2289"/>
    <w:rsid w:val="00DC3E61"/>
    <w:rsid w:val="00DC5192"/>
    <w:rsid w:val="00DC5D97"/>
    <w:rsid w:val="00DE0ECF"/>
    <w:rsid w:val="00DF5861"/>
    <w:rsid w:val="00E00326"/>
    <w:rsid w:val="00E04B95"/>
    <w:rsid w:val="00E1172F"/>
    <w:rsid w:val="00E242A3"/>
    <w:rsid w:val="00E401D6"/>
    <w:rsid w:val="00E4139D"/>
    <w:rsid w:val="00E47A57"/>
    <w:rsid w:val="00E500E8"/>
    <w:rsid w:val="00E54DAB"/>
    <w:rsid w:val="00E81E86"/>
    <w:rsid w:val="00E85B8A"/>
    <w:rsid w:val="00E921FB"/>
    <w:rsid w:val="00EB6EDA"/>
    <w:rsid w:val="00EC0795"/>
    <w:rsid w:val="00EC1CEA"/>
    <w:rsid w:val="00EC3640"/>
    <w:rsid w:val="00EE12FF"/>
    <w:rsid w:val="00EE51D4"/>
    <w:rsid w:val="00EF06E2"/>
    <w:rsid w:val="00EF575C"/>
    <w:rsid w:val="00EF6207"/>
    <w:rsid w:val="00F056BE"/>
    <w:rsid w:val="00F07E21"/>
    <w:rsid w:val="00F169AA"/>
    <w:rsid w:val="00F16E2C"/>
    <w:rsid w:val="00F2476D"/>
    <w:rsid w:val="00F32134"/>
    <w:rsid w:val="00F35FDA"/>
    <w:rsid w:val="00F36829"/>
    <w:rsid w:val="00F62DFC"/>
    <w:rsid w:val="00F65DF9"/>
    <w:rsid w:val="00F67B58"/>
    <w:rsid w:val="00F74DFC"/>
    <w:rsid w:val="00F80029"/>
    <w:rsid w:val="00F81A74"/>
    <w:rsid w:val="00F82E81"/>
    <w:rsid w:val="00F83F6E"/>
    <w:rsid w:val="00F8763D"/>
    <w:rsid w:val="00F95853"/>
    <w:rsid w:val="00F96397"/>
    <w:rsid w:val="00FA5DD7"/>
    <w:rsid w:val="00FB7E0B"/>
    <w:rsid w:val="00FC0FE7"/>
    <w:rsid w:val="00FC1445"/>
    <w:rsid w:val="00FC763A"/>
    <w:rsid w:val="00FD1415"/>
    <w:rsid w:val="00FD296B"/>
    <w:rsid w:val="00FE0EE0"/>
    <w:rsid w:val="00FE0F97"/>
    <w:rsid w:val="00FF2270"/>
    <w:rsid w:val="00FF7E2B"/>
    <w:rsid w:val="0A8B4976"/>
    <w:rsid w:val="2B6699C2"/>
    <w:rsid w:val="3E8E7A26"/>
    <w:rsid w:val="4396A285"/>
    <w:rsid w:val="477D1AA0"/>
    <w:rsid w:val="6F0DB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CDB4C"/>
  <w15:chartTrackingRefBased/>
  <w15:docId w15:val="{930F5FAF-1AFA-4B1D-9142-0A706F2B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222E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002060"/>
      <w:suppressAutoHyphens/>
      <w:autoSpaceDN w:val="0"/>
      <w:spacing w:before="240" w:after="240" w:line="240" w:lineRule="auto"/>
      <w:textAlignment w:val="baseline"/>
      <w:outlineLvl w:val="0"/>
    </w:pPr>
    <w:rPr>
      <w:rFonts w:ascii="Arial" w:eastAsia="Times New Roman" w:hAnsi="Arial" w:cs="Calibri"/>
      <w:color w:val="FFFFFF"/>
      <w:kern w:val="3"/>
      <w:sz w:val="36"/>
      <w:szCs w:val="24"/>
      <w:lang w:val="en-US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2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22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1">
    <w:name w:val="Grid Table 5 Dark Accent 1"/>
    <w:basedOn w:val="Tabellanormale"/>
    <w:uiPriority w:val="50"/>
    <w:rsid w:val="00C222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griglia4-colore5">
    <w:name w:val="Grid Table 4 Accent 5"/>
    <w:basedOn w:val="Tabellanormale"/>
    <w:uiPriority w:val="49"/>
    <w:rsid w:val="00C2222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C2222E"/>
    <w:rPr>
      <w:rFonts w:ascii="Arial" w:eastAsia="Times New Roman" w:hAnsi="Arial" w:cs="Calibri"/>
      <w:color w:val="FFFFFF"/>
      <w:kern w:val="3"/>
      <w:sz w:val="36"/>
      <w:szCs w:val="24"/>
      <w:shd w:val="clear" w:color="auto" w:fill="002060"/>
      <w:lang w:val="en-US" w:eastAsia="en-GB"/>
    </w:rPr>
  </w:style>
  <w:style w:type="paragraph" w:styleId="Nessunaspaziatura">
    <w:name w:val="No Spacing"/>
    <w:uiPriority w:val="1"/>
    <w:qFormat/>
    <w:rsid w:val="00C2222E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22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C2222E"/>
    <w:pPr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A0A0A"/>
      <w:kern w:val="3"/>
      <w:sz w:val="20"/>
      <w:szCs w:val="20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22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ientrocorpodeltesto3">
    <w:name w:val="Body Text Indent 3"/>
    <w:basedOn w:val="Standard"/>
    <w:link w:val="Rientrocorpodeltesto3Carattere"/>
    <w:rsid w:val="00C2222E"/>
    <w:pPr>
      <w:shd w:val="clear" w:color="auto" w:fill="auto"/>
      <w:tabs>
        <w:tab w:val="left" w:pos="8789"/>
      </w:tabs>
      <w:suppressAutoHyphens w:val="0"/>
      <w:spacing w:before="100" w:after="200" w:line="480" w:lineRule="auto"/>
      <w:ind w:right="1559" w:firstLine="567"/>
      <w:jc w:val="both"/>
    </w:pPr>
    <w:rPr>
      <w:rFonts w:ascii="Times New Roman" w:hAnsi="Times New Roman" w:cs="Times New Roman"/>
      <w:color w:val="auto"/>
      <w:kern w:val="0"/>
      <w:lang w:eastAsia="zh-CN" w:bidi="hi-I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2222E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DPS-Testodocumento">
    <w:name w:val="DPS - Testo documento"/>
    <w:basedOn w:val="Normale"/>
    <w:rsid w:val="00C2222E"/>
    <w:pPr>
      <w:autoSpaceDN w:val="0"/>
      <w:spacing w:before="100" w:after="200" w:line="276" w:lineRule="auto"/>
      <w:textAlignment w:val="baseline"/>
    </w:pPr>
    <w:rPr>
      <w:rFonts w:ascii="Verdana" w:eastAsia="Verdana" w:hAnsi="Verdana" w:cs="Verdana"/>
      <w:sz w:val="20"/>
      <w:szCs w:val="20"/>
      <w:lang w:eastAsia="zh-C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639D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B4639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B4639D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4639D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13EF4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04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B6A"/>
  </w:style>
  <w:style w:type="paragraph" w:styleId="Pidipagina">
    <w:name w:val="footer"/>
    <w:basedOn w:val="Normale"/>
    <w:link w:val="PidipaginaCarattere"/>
    <w:uiPriority w:val="99"/>
    <w:unhideWhenUsed/>
    <w:rsid w:val="00C04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B6A"/>
  </w:style>
  <w:style w:type="character" w:styleId="Rimandocommento">
    <w:name w:val="annotation reference"/>
    <w:basedOn w:val="Carpredefinitoparagrafo"/>
    <w:uiPriority w:val="99"/>
    <w:semiHidden/>
    <w:unhideWhenUsed/>
    <w:rsid w:val="00F74D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4D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4D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4D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4DF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DFC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1634C"/>
    <w:rPr>
      <w:i/>
      <w:iCs/>
    </w:rPr>
  </w:style>
  <w:style w:type="paragraph" w:styleId="Paragrafoelenco">
    <w:name w:val="List Paragraph"/>
    <w:basedOn w:val="Normale"/>
    <w:uiPriority w:val="34"/>
    <w:qFormat/>
    <w:rsid w:val="0037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59D32-F4E7-4550-983F-E6AF76F8AEEE}"/>
      </w:docPartPr>
      <w:docPartBody>
        <w:p w:rsidR="004F3406" w:rsidRDefault="004F3406">
          <w:r w:rsidRPr="007113BA">
            <w:rPr>
              <w:rStyle w:val="Testosegnaposto"/>
            </w:rPr>
            <w:t>Scegliere un elemento.</w:t>
          </w:r>
        </w:p>
      </w:docPartBody>
    </w:docPart>
    <w:docPart>
      <w:docPartPr>
        <w:name w:val="BCD76DD1BE3E4B0AA200020AA49C05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94EC6-9CE4-4CBB-8833-74D80A446118}"/>
      </w:docPartPr>
      <w:docPartBody>
        <w:p w:rsidR="004F3406" w:rsidRDefault="004F3406" w:rsidP="004F3406">
          <w:pPr>
            <w:pStyle w:val="BCD76DD1BE3E4B0AA200020AA49C05A2"/>
          </w:pPr>
          <w:r w:rsidRPr="007113BA">
            <w:rPr>
              <w:rStyle w:val="Testosegnaposto"/>
            </w:rPr>
            <w:t>Scegliere un elemento.</w:t>
          </w:r>
        </w:p>
      </w:docPartBody>
    </w:docPart>
    <w:docPart>
      <w:docPartPr>
        <w:name w:val="6115107BDBA84A48A182A25DBD38F9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EC7A8A-57EB-4E35-93EE-88F409A42A9C}"/>
      </w:docPartPr>
      <w:docPartBody>
        <w:p w:rsidR="004F3406" w:rsidRDefault="004F3406" w:rsidP="004F3406">
          <w:pPr>
            <w:pStyle w:val="6115107BDBA84A48A182A25DBD38F917"/>
          </w:pPr>
          <w:r w:rsidRPr="007113BA">
            <w:rPr>
              <w:rStyle w:val="Testosegnaposto"/>
            </w:rPr>
            <w:t>Scegliere un elemento.</w:t>
          </w:r>
        </w:p>
      </w:docPartBody>
    </w:docPart>
    <w:docPart>
      <w:docPartPr>
        <w:name w:val="C7390CDC1A454268B09A48778BB63B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3D362-3116-408E-9F5C-2B8968D9886C}"/>
      </w:docPartPr>
      <w:docPartBody>
        <w:p w:rsidR="006C14DD" w:rsidRDefault="004F6F5A" w:rsidP="004F6F5A">
          <w:pPr>
            <w:pStyle w:val="C7390CDC1A454268B09A48778BB63B66"/>
          </w:pPr>
          <w:r w:rsidRPr="007113BA">
            <w:rPr>
              <w:rStyle w:val="Testosegnaposto"/>
            </w:rPr>
            <w:t>Scegliere un elemento.</w:t>
          </w:r>
        </w:p>
      </w:docPartBody>
    </w:docPart>
    <w:docPart>
      <w:docPartPr>
        <w:name w:val="BC2A1F13DFFC4320AAF0C16E763981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762BCA-C9EC-48A3-BFA4-4C1D1D7948FF}"/>
      </w:docPartPr>
      <w:docPartBody>
        <w:p w:rsidR="006C14DD" w:rsidRDefault="004F6F5A" w:rsidP="004F6F5A">
          <w:pPr>
            <w:pStyle w:val="BC2A1F13DFFC4320AAF0C16E76398193"/>
          </w:pPr>
          <w:r w:rsidRPr="007113BA">
            <w:rPr>
              <w:rStyle w:val="Testosegnaposto"/>
            </w:rPr>
            <w:t>Scegliere un elemento.</w:t>
          </w:r>
        </w:p>
      </w:docPartBody>
    </w:docPart>
    <w:docPart>
      <w:docPartPr>
        <w:name w:val="278A303B2FEB4E0B83C5EC623AB07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DD8304-BA54-4363-9EC9-281808C78ABB}"/>
      </w:docPartPr>
      <w:docPartBody>
        <w:p w:rsidR="006C14DD" w:rsidRDefault="004F6F5A" w:rsidP="004F6F5A">
          <w:pPr>
            <w:pStyle w:val="278A303B2FEB4E0B83C5EC623AB07CEF"/>
          </w:pPr>
          <w:r w:rsidRPr="007113B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06"/>
    <w:rsid w:val="0002757D"/>
    <w:rsid w:val="00077DEA"/>
    <w:rsid w:val="001C59BB"/>
    <w:rsid w:val="001F0CAF"/>
    <w:rsid w:val="0023585B"/>
    <w:rsid w:val="00335E5E"/>
    <w:rsid w:val="00366EA4"/>
    <w:rsid w:val="00460A94"/>
    <w:rsid w:val="004C730A"/>
    <w:rsid w:val="004F3406"/>
    <w:rsid w:val="004F6F5A"/>
    <w:rsid w:val="00642624"/>
    <w:rsid w:val="006C14DD"/>
    <w:rsid w:val="007365DE"/>
    <w:rsid w:val="00740C0C"/>
    <w:rsid w:val="00782B32"/>
    <w:rsid w:val="007A332B"/>
    <w:rsid w:val="007A7AA9"/>
    <w:rsid w:val="007E4476"/>
    <w:rsid w:val="008155E4"/>
    <w:rsid w:val="008365DB"/>
    <w:rsid w:val="009803BF"/>
    <w:rsid w:val="00983028"/>
    <w:rsid w:val="00A92085"/>
    <w:rsid w:val="00BE1248"/>
    <w:rsid w:val="00CA42AC"/>
    <w:rsid w:val="00DB58AF"/>
    <w:rsid w:val="00E34849"/>
    <w:rsid w:val="00ED60BA"/>
    <w:rsid w:val="00F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585B"/>
    <w:rPr>
      <w:color w:val="808080"/>
    </w:rPr>
  </w:style>
  <w:style w:type="paragraph" w:customStyle="1" w:styleId="BCD76DD1BE3E4B0AA200020AA49C05A2">
    <w:name w:val="BCD76DD1BE3E4B0AA200020AA49C05A2"/>
    <w:rsid w:val="004F3406"/>
  </w:style>
  <w:style w:type="paragraph" w:customStyle="1" w:styleId="6115107BDBA84A48A182A25DBD38F917">
    <w:name w:val="6115107BDBA84A48A182A25DBD38F917"/>
    <w:rsid w:val="004F3406"/>
  </w:style>
  <w:style w:type="paragraph" w:customStyle="1" w:styleId="C7390CDC1A454268B09A48778BB63B66">
    <w:name w:val="C7390CDC1A454268B09A48778BB63B66"/>
    <w:rsid w:val="004F6F5A"/>
  </w:style>
  <w:style w:type="paragraph" w:customStyle="1" w:styleId="BC2A1F13DFFC4320AAF0C16E76398193">
    <w:name w:val="BC2A1F13DFFC4320AAF0C16E76398193"/>
    <w:rsid w:val="004F6F5A"/>
  </w:style>
  <w:style w:type="paragraph" w:customStyle="1" w:styleId="278A303B2FEB4E0B83C5EC623AB07CEF">
    <w:name w:val="278A303B2FEB4E0B83C5EC623AB07CEF"/>
    <w:rsid w:val="004F6F5A"/>
  </w:style>
  <w:style w:type="paragraph" w:customStyle="1" w:styleId="567F0B011B214055A6E1AA99D64D5E36">
    <w:name w:val="567F0B011B214055A6E1AA99D64D5E36"/>
    <w:rsid w:val="001F0CA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3C96DC-B8B6-4246-BD78-0F578F1338B0}">
  <we:reference id="wa200003915" version="2.0.0.0" store="it-IT" storeType="OMEX"/>
  <we:alternateReferences>
    <we:reference id="WA200003915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0EBB15B827D4993F860E296F715EC" ma:contentTypeVersion="12" ma:contentTypeDescription="Create a new document." ma:contentTypeScope="" ma:versionID="5f90e6dc469e45fda1c1945ebfd01f23">
  <xsd:schema xmlns:xsd="http://www.w3.org/2001/XMLSchema" xmlns:xs="http://www.w3.org/2001/XMLSchema" xmlns:p="http://schemas.microsoft.com/office/2006/metadata/properties" xmlns:ns2="6f063f2b-7772-4324-9c14-1ba7aeff46b6" targetNamespace="http://schemas.microsoft.com/office/2006/metadata/properties" ma:root="true" ma:fieldsID="f90b897cf093b6f4cc5ce45535555799" ns2:_="">
    <xsd:import namespace="6f063f2b-7772-4324-9c14-1ba7aeff4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63f2b-7772-4324-9c14-1ba7aeff4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48cadd-d349-4dbd-a4d0-3b1413220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063f2b-7772-4324-9c14-1ba7aeff46b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41CFF-13AF-4A0B-BFDC-4B46C50C1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63f2b-7772-4324-9c14-1ba7aeff4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73127-98B9-4299-925E-B85421F0265B}">
  <ds:schemaRefs>
    <ds:schemaRef ds:uri="http://schemas.microsoft.com/office/2006/metadata/properties"/>
    <ds:schemaRef ds:uri="http://schemas.microsoft.com/office/infopath/2007/PartnerControls"/>
    <ds:schemaRef ds:uri="6f063f2b-7772-4324-9c14-1ba7aeff46b6"/>
  </ds:schemaRefs>
</ds:datastoreItem>
</file>

<file path=customXml/itemProps3.xml><?xml version="1.0" encoding="utf-8"?>
<ds:datastoreItem xmlns:ds="http://schemas.openxmlformats.org/officeDocument/2006/customXml" ds:itemID="{619C4BDB-D16E-4DE1-97E0-C2B1CADF8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8808A-09D5-4D06-9C73-6994826BA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29935</CharactersWithSpaces>
  <SharedDoc>false</SharedDoc>
  <HLinks>
    <vt:vector size="366" baseType="variant">
      <vt:variant>
        <vt:i4>1179700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_Toc115274723</vt:lpwstr>
      </vt:variant>
      <vt:variant>
        <vt:i4>1179700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_Toc115274722</vt:lpwstr>
      </vt:variant>
      <vt:variant>
        <vt:i4>1179700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_Toc115274721</vt:lpwstr>
      </vt:variant>
      <vt:variant>
        <vt:i4>1179700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_Toc115274720</vt:lpwstr>
      </vt:variant>
      <vt:variant>
        <vt:i4>1114164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_Toc115274719</vt:lpwstr>
      </vt:variant>
      <vt:variant>
        <vt:i4>1114164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_Toc115274718</vt:lpwstr>
      </vt:variant>
      <vt:variant>
        <vt:i4>1114164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_Toc115274717</vt:lpwstr>
      </vt:variant>
      <vt:variant>
        <vt:i4>1114164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_Toc115274716</vt:lpwstr>
      </vt:variant>
      <vt:variant>
        <vt:i4>1114164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_Toc115274715</vt:lpwstr>
      </vt:variant>
      <vt:variant>
        <vt:i4>1114164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_Toc115274714</vt:lpwstr>
      </vt:variant>
      <vt:variant>
        <vt:i4>1114164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_Toc115274713</vt:lpwstr>
      </vt:variant>
      <vt:variant>
        <vt:i4>1114164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_Toc115274712</vt:lpwstr>
      </vt:variant>
      <vt:variant>
        <vt:i4>1114164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_Toc115274711</vt:lpwstr>
      </vt:variant>
      <vt:variant>
        <vt:i4>1114164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_Toc115274710</vt:lpwstr>
      </vt:variant>
      <vt:variant>
        <vt:i4>1048628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_Toc115274709</vt:lpwstr>
      </vt:variant>
      <vt:variant>
        <vt:i4>1048628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_Toc115274708</vt:lpwstr>
      </vt:variant>
      <vt:variant>
        <vt:i4>1048628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_Toc115274707</vt:lpwstr>
      </vt:variant>
      <vt:variant>
        <vt:i4>1048628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_Toc115274706</vt:lpwstr>
      </vt:variant>
      <vt:variant>
        <vt:i4>1048628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_Toc115274705</vt:lpwstr>
      </vt:variant>
      <vt:variant>
        <vt:i4>1048628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_Toc115274704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_Toc115274703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_Toc115274702</vt:lpwstr>
      </vt:variant>
      <vt:variant>
        <vt:i4>1048628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_Toc115274701</vt:lpwstr>
      </vt:variant>
      <vt:variant>
        <vt:i4>1048628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_Toc115274700</vt:lpwstr>
      </vt:variant>
      <vt:variant>
        <vt:i4>1638453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_Toc115274699</vt:lpwstr>
      </vt:variant>
      <vt:variant>
        <vt:i4>1638453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_Toc115274698</vt:lpwstr>
      </vt:variant>
      <vt:variant>
        <vt:i4>1638453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_Toc115274697</vt:lpwstr>
      </vt:variant>
      <vt:variant>
        <vt:i4>1638453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_Toc115274696</vt:lpwstr>
      </vt:variant>
      <vt:variant>
        <vt:i4>1638453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_Toc115274695</vt:lpwstr>
      </vt:variant>
      <vt:variant>
        <vt:i4>1638453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_Toc115274694</vt:lpwstr>
      </vt:variant>
      <vt:variant>
        <vt:i4>1638453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_Toc115274693</vt:lpwstr>
      </vt:variant>
      <vt:variant>
        <vt:i4>1638453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_Toc115274692</vt:lpwstr>
      </vt:variant>
      <vt:variant>
        <vt:i4>1638453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_Toc115274691</vt:lpwstr>
      </vt:variant>
      <vt:variant>
        <vt:i4>1638453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_Toc115274690</vt:lpwstr>
      </vt:variant>
      <vt:variant>
        <vt:i4>1572917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_Toc115274689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_Toc115274688</vt:lpwstr>
      </vt:variant>
      <vt:variant>
        <vt:i4>1572917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_Toc115274687</vt:lpwstr>
      </vt:variant>
      <vt:variant>
        <vt:i4>1572917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_Toc115274686</vt:lpwstr>
      </vt:variant>
      <vt:variant>
        <vt:i4>1572917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_Toc115274685</vt:lpwstr>
      </vt:variant>
      <vt:variant>
        <vt:i4>1572917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_Toc115274684</vt:lpwstr>
      </vt:variant>
      <vt:variant>
        <vt:i4>1572917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_Toc115274683</vt:lpwstr>
      </vt:variant>
      <vt:variant>
        <vt:i4>1572917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_Toc115274682</vt:lpwstr>
      </vt:variant>
      <vt:variant>
        <vt:i4>1572917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_Toc115274681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_Toc115274680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_Toc115274679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_Toc115274678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_Toc115274677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_Toc115274676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_Toc115274675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_Toc115274674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_Toc115274673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_Toc115274672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_Toc115274671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_Toc115274670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_Toc115274669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_Toc115274668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_Toc115274667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_Toc115274666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_Toc115274665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_Toc115274664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_Toc115274663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Zenarolla</dc:creator>
  <cp:keywords/>
  <dc:description/>
  <cp:lastModifiedBy>Maddalena Valli</cp:lastModifiedBy>
  <cp:revision>16</cp:revision>
  <cp:lastPrinted>2024-02-06T07:55:00Z</cp:lastPrinted>
  <dcterms:created xsi:type="dcterms:W3CDTF">2024-07-11T08:17:00Z</dcterms:created>
  <dcterms:modified xsi:type="dcterms:W3CDTF">2024-08-03T07:02:00Z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0x010100B8E0EBB15B827D4993F860E296F715EC</vt:lpwstr>
  </property>
  <property fmtid="{D5CDD505-2E9C-101B-9397-08002B2CF9AE}" pid="3" name="_dlc_DocIdItemGuid">
    <vt:lpwstr>d5a2032e-9279-4677-ba2d-884093ab1b31</vt:lpwstr>
  </property>
  <property fmtid="{D5CDD505-2E9C-101B-9397-08002B2CF9AE}" pid="4" name="MediaServiceImageTags">
    <vt:lpwstr/>
  </property>
</Properties>
</file>